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9B" w:rsidRDefault="00D5219B" w:rsidP="00D5219B">
      <w:pPr>
        <w:spacing w:line="600" w:lineRule="exact"/>
        <w:jc w:val="center"/>
        <w:rPr>
          <w:rFonts w:ascii="標楷體" w:eastAsia="標楷體" w:hAnsi="標楷體"/>
          <w:b/>
          <w:sz w:val="28"/>
          <w:szCs w:val="28"/>
        </w:rPr>
      </w:pPr>
      <w:r w:rsidRPr="00AE0E18">
        <w:rPr>
          <w:rFonts w:ascii="標楷體" w:eastAsia="標楷體" w:hAnsi="標楷體" w:hint="eastAsia"/>
          <w:b/>
          <w:sz w:val="28"/>
          <w:szCs w:val="28"/>
          <w:bdr w:val="single" w:sz="4" w:space="0" w:color="auto"/>
        </w:rPr>
        <w:t>附件二</w:t>
      </w:r>
      <w:r>
        <w:rPr>
          <w:rFonts w:ascii="標楷體" w:eastAsia="標楷體" w:hAnsi="標楷體" w:hint="eastAsia"/>
          <w:b/>
          <w:sz w:val="28"/>
          <w:szCs w:val="28"/>
        </w:rPr>
        <w:t xml:space="preserve"> </w:t>
      </w:r>
      <w:r w:rsidRPr="005944C3">
        <w:rPr>
          <w:rFonts w:ascii="標楷體" w:eastAsia="標楷體" w:hAnsi="標楷體" w:hint="eastAsia"/>
          <w:b/>
          <w:sz w:val="28"/>
          <w:szCs w:val="28"/>
        </w:rPr>
        <w:t>中小學國際教育</w:t>
      </w:r>
      <w:r>
        <w:rPr>
          <w:rFonts w:ascii="標楷體" w:eastAsia="標楷體" w:hAnsi="標楷體" w:hint="eastAsia"/>
          <w:b/>
          <w:sz w:val="28"/>
          <w:szCs w:val="28"/>
        </w:rPr>
        <w:t>「</w:t>
      </w:r>
      <w:r w:rsidRPr="005944C3">
        <w:rPr>
          <w:rFonts w:ascii="標楷體" w:eastAsia="標楷體" w:hAnsi="標楷體" w:hint="eastAsia"/>
          <w:b/>
          <w:sz w:val="28"/>
          <w:szCs w:val="28"/>
        </w:rPr>
        <w:t>初階課程規劃與認證</w:t>
      </w:r>
      <w:r>
        <w:rPr>
          <w:rFonts w:ascii="標楷體" w:eastAsia="標楷體" w:hAnsi="標楷體" w:hint="eastAsia"/>
          <w:b/>
          <w:sz w:val="28"/>
          <w:szCs w:val="28"/>
        </w:rPr>
        <w:t>」</w:t>
      </w:r>
      <w:r>
        <w:rPr>
          <w:rFonts w:ascii="標楷體" w:eastAsia="標楷體" w:hAnsi="標楷體"/>
          <w:b/>
          <w:sz w:val="28"/>
          <w:szCs w:val="28"/>
        </w:rPr>
        <w:t>申請表</w:t>
      </w:r>
    </w:p>
    <w:tbl>
      <w:tblPr>
        <w:tblW w:w="0" w:type="auto"/>
        <w:jc w:val="center"/>
        <w:tblLook w:val="04A0" w:firstRow="1" w:lastRow="0" w:firstColumn="1" w:lastColumn="0" w:noHBand="0" w:noVBand="1"/>
      </w:tblPr>
      <w:tblGrid>
        <w:gridCol w:w="2660"/>
        <w:gridCol w:w="6060"/>
      </w:tblGrid>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申請單位</w:t>
            </w:r>
            <w:r w:rsidR="002E7272">
              <w:rPr>
                <w:rFonts w:ascii="標楷體" w:eastAsia="標楷體" w:hAnsi="標楷體"/>
                <w:sz w:val="28"/>
                <w:szCs w:val="28"/>
              </w:rPr>
              <w:t>：</w:t>
            </w:r>
          </w:p>
        </w:tc>
        <w:tc>
          <w:tcPr>
            <w:tcW w:w="6060" w:type="dxa"/>
            <w:shd w:val="clear" w:color="auto" w:fill="auto"/>
          </w:tcPr>
          <w:p w:rsidR="00D5219B" w:rsidRDefault="002E7272" w:rsidP="00D5219B">
            <w:pPr>
              <w:rPr>
                <w:rFonts w:ascii="標楷體" w:eastAsia="標楷體" w:hAnsi="標楷體"/>
                <w:sz w:val="28"/>
                <w:szCs w:val="28"/>
              </w:rPr>
            </w:pPr>
            <w:r>
              <w:rPr>
                <w:rFonts w:ascii="標楷體" w:eastAsia="標楷體" w:hAnsi="標楷體" w:hint="eastAsia"/>
                <w:sz w:val="28"/>
                <w:szCs w:val="28"/>
              </w:rPr>
              <w:t>臺北市立蘭雅國民中學</w:t>
            </w:r>
          </w:p>
        </w:tc>
      </w:tr>
      <w:tr w:rsidR="00D5219B" w:rsidRPr="006A0BE7" w:rsidTr="002E7272">
        <w:trPr>
          <w:jc w:val="center"/>
        </w:trPr>
        <w:tc>
          <w:tcPr>
            <w:tcW w:w="2660" w:type="dxa"/>
            <w:shd w:val="clear" w:color="auto" w:fill="auto"/>
          </w:tcPr>
          <w:p w:rsidR="00D5219B" w:rsidRDefault="00D5219B" w:rsidP="002E7272">
            <w:pPr>
              <w:jc w:val="distribute"/>
              <w:rPr>
                <w:rFonts w:ascii="標楷體" w:eastAsia="標楷體" w:hAnsi="標楷體"/>
                <w:sz w:val="28"/>
                <w:szCs w:val="28"/>
              </w:rPr>
            </w:pPr>
            <w:r>
              <w:rPr>
                <w:rFonts w:ascii="標楷體" w:eastAsia="標楷體" w:hAnsi="標楷體"/>
                <w:sz w:val="28"/>
                <w:szCs w:val="28"/>
              </w:rPr>
              <w:t>研習計畫名稱</w:t>
            </w:r>
            <w:r w:rsidR="002E7272">
              <w:rPr>
                <w:rFonts w:ascii="標楷體" w:eastAsia="標楷體" w:hAnsi="標楷體"/>
                <w:sz w:val="28"/>
                <w:szCs w:val="28"/>
              </w:rPr>
              <w:t>：</w:t>
            </w:r>
          </w:p>
        </w:tc>
        <w:tc>
          <w:tcPr>
            <w:tcW w:w="6060" w:type="dxa"/>
            <w:shd w:val="clear" w:color="auto" w:fill="auto"/>
          </w:tcPr>
          <w:p w:rsidR="00D5219B" w:rsidRPr="002E7272" w:rsidRDefault="002E7272" w:rsidP="002E7272">
            <w:pPr>
              <w:pStyle w:val="a4"/>
              <w:spacing w:line="0" w:lineRule="atLeast"/>
              <w:rPr>
                <w:rFonts w:ascii="標楷體" w:eastAsia="標楷體" w:hAnsi="標楷體"/>
                <w:sz w:val="28"/>
                <w:szCs w:val="28"/>
              </w:rPr>
            </w:pPr>
            <w:bookmarkStart w:id="0" w:name="_GoBack"/>
            <w:r w:rsidRPr="002E7272">
              <w:rPr>
                <w:rFonts w:ascii="標楷體" w:eastAsia="標楷體" w:hAnsi="標楷體"/>
                <w:sz w:val="28"/>
                <w:szCs w:val="28"/>
              </w:rPr>
              <w:t>10</w:t>
            </w:r>
            <w:r w:rsidRPr="002E7272">
              <w:rPr>
                <w:rFonts w:ascii="標楷體" w:eastAsia="標楷體" w:hAnsi="標楷體" w:hint="eastAsia"/>
                <w:sz w:val="28"/>
                <w:szCs w:val="28"/>
              </w:rPr>
              <w:t>4</w:t>
            </w:r>
            <w:r w:rsidRPr="002E7272">
              <w:rPr>
                <w:rFonts w:ascii="標楷體" w:eastAsia="標楷體" w:hAnsi="標楷體"/>
                <w:sz w:val="28"/>
                <w:szCs w:val="28"/>
              </w:rPr>
              <w:t>年</w:t>
            </w:r>
            <w:r w:rsidRPr="002E7272">
              <w:rPr>
                <w:rFonts w:ascii="標楷體" w:eastAsia="標楷體" w:hAnsi="標楷體" w:hint="eastAsia"/>
                <w:sz w:val="28"/>
                <w:szCs w:val="28"/>
              </w:rPr>
              <w:t>度</w:t>
            </w:r>
            <w:r w:rsidRPr="002E7272">
              <w:rPr>
                <w:rFonts w:ascii="標楷體" w:eastAsia="標楷體" w:hAnsi="標楷體"/>
                <w:sz w:val="28"/>
                <w:szCs w:val="28"/>
              </w:rPr>
              <w:t>國際教育教師專業成長初階研習</w:t>
            </w:r>
            <w:r w:rsidRPr="002E7272">
              <w:rPr>
                <w:rFonts w:ascii="標楷體" w:eastAsia="標楷體" w:hAnsi="標楷體" w:hint="eastAsia"/>
                <w:sz w:val="28"/>
                <w:szCs w:val="28"/>
              </w:rPr>
              <w:t>-專業知能暨實務工作坊</w:t>
            </w:r>
            <w:r w:rsidRPr="002E7272">
              <w:rPr>
                <w:rFonts w:ascii="標楷體" w:eastAsia="標楷體" w:hAnsi="標楷體"/>
                <w:sz w:val="28"/>
                <w:szCs w:val="28"/>
              </w:rPr>
              <w:t>實施計畫</w:t>
            </w:r>
            <w:bookmarkEnd w:id="0"/>
          </w:p>
        </w:tc>
      </w:tr>
      <w:tr w:rsidR="00D5219B" w:rsidRPr="006A0BE7" w:rsidTr="002E7272">
        <w:trPr>
          <w:jc w:val="center"/>
        </w:trPr>
        <w:tc>
          <w:tcPr>
            <w:tcW w:w="2660" w:type="dxa"/>
            <w:shd w:val="clear" w:color="auto" w:fill="auto"/>
          </w:tcPr>
          <w:p w:rsidR="00D5219B" w:rsidRDefault="00D5219B" w:rsidP="002E7272">
            <w:pPr>
              <w:adjustRightInd w:val="0"/>
              <w:snapToGrid w:val="0"/>
              <w:jc w:val="distribute"/>
              <w:rPr>
                <w:rFonts w:ascii="標楷體" w:eastAsia="標楷體" w:hAnsi="標楷體"/>
                <w:sz w:val="28"/>
                <w:szCs w:val="28"/>
              </w:rPr>
            </w:pPr>
            <w:r>
              <w:rPr>
                <w:rFonts w:ascii="標楷體" w:eastAsia="標楷體" w:hAnsi="標楷體"/>
                <w:sz w:val="28"/>
                <w:szCs w:val="28"/>
              </w:rPr>
              <w:t>承辦人與聯絡方式</w:t>
            </w:r>
            <w:r w:rsidR="002E7272">
              <w:rPr>
                <w:rFonts w:ascii="標楷體" w:eastAsia="標楷體" w:hAnsi="標楷體"/>
                <w:sz w:val="28"/>
                <w:szCs w:val="28"/>
              </w:rPr>
              <w:t>：</w:t>
            </w:r>
          </w:p>
        </w:tc>
        <w:tc>
          <w:tcPr>
            <w:tcW w:w="6060" w:type="dxa"/>
            <w:shd w:val="clear" w:color="auto" w:fill="auto"/>
          </w:tcPr>
          <w:p w:rsidR="00D5219B" w:rsidRDefault="002E7272" w:rsidP="002E7272">
            <w:pPr>
              <w:adjustRightInd w:val="0"/>
              <w:snapToGrid w:val="0"/>
              <w:rPr>
                <w:rFonts w:ascii="標楷體" w:eastAsia="標楷體" w:hAnsi="標楷體"/>
                <w:sz w:val="28"/>
                <w:szCs w:val="28"/>
              </w:rPr>
            </w:pPr>
            <w:r>
              <w:rPr>
                <w:rFonts w:ascii="標楷體" w:eastAsia="標楷體" w:hAnsi="標楷體" w:hint="eastAsia"/>
                <w:sz w:val="28"/>
                <w:szCs w:val="28"/>
              </w:rPr>
              <w:t>教務主任陳玫良</w:t>
            </w:r>
          </w:p>
          <w:p w:rsidR="002E7272" w:rsidRDefault="002E7272" w:rsidP="002E7272">
            <w:pPr>
              <w:adjustRightInd w:val="0"/>
              <w:snapToGrid w:val="0"/>
              <w:rPr>
                <w:rFonts w:ascii="標楷體" w:eastAsia="標楷體" w:hAnsi="標楷體"/>
                <w:sz w:val="20"/>
                <w:szCs w:val="20"/>
              </w:rPr>
            </w:pPr>
            <w:r>
              <w:rPr>
                <w:rFonts w:ascii="標楷體" w:eastAsia="標楷體" w:hAnsi="標楷體" w:hint="eastAsia"/>
                <w:sz w:val="20"/>
                <w:szCs w:val="20"/>
              </w:rPr>
              <w:t>02-28329377轉100, 0919521027</w:t>
            </w:r>
          </w:p>
          <w:p w:rsidR="002E7272" w:rsidRPr="002E7272" w:rsidRDefault="002E7272" w:rsidP="002E7272">
            <w:pPr>
              <w:adjustRightInd w:val="0"/>
              <w:snapToGrid w:val="0"/>
              <w:rPr>
                <w:rFonts w:ascii="標楷體" w:eastAsia="標楷體" w:hAnsi="標楷體"/>
                <w:sz w:val="20"/>
                <w:szCs w:val="20"/>
              </w:rPr>
            </w:pPr>
            <w:r>
              <w:rPr>
                <w:rFonts w:ascii="標楷體" w:eastAsia="標楷體" w:hAnsi="標楷體"/>
                <w:sz w:val="20"/>
                <w:szCs w:val="20"/>
              </w:rPr>
              <w:t>L</w:t>
            </w:r>
            <w:r>
              <w:rPr>
                <w:rFonts w:ascii="標楷體" w:eastAsia="標楷體" w:hAnsi="標楷體" w:hint="eastAsia"/>
                <w:sz w:val="20"/>
                <w:szCs w:val="20"/>
              </w:rPr>
              <w:t>yjh100@lyjh.tp.edu.tw</w:t>
            </w:r>
          </w:p>
        </w:tc>
      </w:tr>
    </w:tbl>
    <w:p w:rsidR="00D5219B" w:rsidRDefault="00D5219B" w:rsidP="00D5219B">
      <w:pPr>
        <w:rPr>
          <w:rFonts w:ascii="標楷體" w:eastAsia="標楷體" w:hAnsi="標楷體"/>
          <w:b/>
          <w:sz w:val="28"/>
          <w:szCs w:val="28"/>
        </w:rPr>
      </w:pPr>
      <w:r>
        <w:rPr>
          <w:rFonts w:ascii="標楷體" w:eastAsia="標楷體" w:hAnsi="標楷體" w:hint="eastAsia"/>
          <w:b/>
          <w:sz w:val="28"/>
          <w:szCs w:val="28"/>
        </w:rPr>
        <w:t>I.</w:t>
      </w:r>
      <w:r>
        <w:rPr>
          <w:rFonts w:ascii="標楷體" w:eastAsia="標楷體" w:hAnsi="標楷體"/>
          <w:b/>
          <w:sz w:val="28"/>
          <w:szCs w:val="28"/>
        </w:rPr>
        <w:t>研習計畫核備：</w:t>
      </w:r>
    </w:p>
    <w:p w:rsidR="00D5219B" w:rsidRPr="0053600C" w:rsidRDefault="00D5219B" w:rsidP="00D5219B">
      <w:pPr>
        <w:adjustRightInd w:val="0"/>
        <w:snapToGrid w:val="0"/>
        <w:rPr>
          <w:rFonts w:ascii="標楷體" w:eastAsia="標楷體" w:hAnsi="標楷體"/>
          <w:sz w:val="28"/>
          <w:szCs w:val="28"/>
        </w:rPr>
      </w:pPr>
      <w:r w:rsidRPr="0053600C">
        <w:rPr>
          <w:rFonts w:ascii="標楷體" w:eastAsia="標楷體" w:hAnsi="標楷體"/>
          <w:sz w:val="28"/>
          <w:szCs w:val="28"/>
        </w:rPr>
        <w:t>請申請單位於活動辦理</w:t>
      </w:r>
      <w:r w:rsidRPr="002D1DE8">
        <w:rPr>
          <w:rFonts w:ascii="標楷體" w:eastAsia="標楷體" w:hAnsi="標楷體"/>
          <w:b/>
          <w:sz w:val="28"/>
          <w:szCs w:val="28"/>
        </w:rPr>
        <w:t>前</w:t>
      </w:r>
      <w:r w:rsidRPr="0053600C">
        <w:rPr>
          <w:rFonts w:ascii="標楷體" w:eastAsia="標楷體" w:hAnsi="標楷體"/>
          <w:sz w:val="28"/>
          <w:szCs w:val="28"/>
        </w:rPr>
        <w:t>至少一個月前，檢附研習計畫，需包含下列項目：</w:t>
      </w:r>
    </w:p>
    <w:p w:rsidR="00D5219B" w:rsidRDefault="00D5219B" w:rsidP="00D5219B">
      <w:pPr>
        <w:numPr>
          <w:ilvl w:val="0"/>
          <w:numId w:val="21"/>
        </w:numPr>
        <w:adjustRightInd w:val="0"/>
        <w:snapToGrid w:val="0"/>
        <w:ind w:left="0" w:firstLineChars="100" w:firstLine="280"/>
        <w:rPr>
          <w:rFonts w:ascii="標楷體" w:eastAsia="標楷體" w:hAnsi="標楷體"/>
          <w:sz w:val="28"/>
          <w:szCs w:val="28"/>
        </w:rPr>
      </w:pPr>
      <w:r>
        <w:rPr>
          <w:rFonts w:ascii="標楷體" w:eastAsia="標楷體" w:hAnsi="標楷體" w:hint="eastAsia"/>
          <w:sz w:val="28"/>
          <w:szCs w:val="28"/>
        </w:rPr>
        <w:t>初階課程規劃與認證申請表</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辦理單位</w:t>
      </w:r>
      <w:r>
        <w:rPr>
          <w:rFonts w:ascii="標楷體" w:eastAsia="標楷體" w:hAnsi="標楷體" w:hint="eastAsia"/>
          <w:sz w:val="28"/>
          <w:szCs w:val="28"/>
        </w:rPr>
        <w:t>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研習課程名稱</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研習課程內容</w:t>
      </w:r>
    </w:p>
    <w:p w:rsidR="00D5219B" w:rsidRPr="00A47B6E"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課程時數</w:t>
      </w:r>
      <w:r>
        <w:rPr>
          <w:rFonts w:ascii="標楷體" w:eastAsia="標楷體" w:hAnsi="標楷體" w:hint="eastAsia"/>
          <w:sz w:val="28"/>
          <w:szCs w:val="28"/>
        </w:rPr>
        <w:t>及</w:t>
      </w:r>
      <w:r w:rsidRPr="0053600C">
        <w:rPr>
          <w:rFonts w:ascii="標楷體" w:eastAsia="標楷體" w:hAnsi="標楷體"/>
          <w:sz w:val="28"/>
          <w:szCs w:val="28"/>
        </w:rPr>
        <w:t>講師名單</w:t>
      </w:r>
    </w:p>
    <w:p w:rsidR="00D5219B" w:rsidRPr="0053600C" w:rsidRDefault="00D5219B" w:rsidP="00D5219B">
      <w:pPr>
        <w:numPr>
          <w:ilvl w:val="0"/>
          <w:numId w:val="21"/>
        </w:numPr>
        <w:adjustRightInd w:val="0"/>
        <w:snapToGrid w:val="0"/>
        <w:ind w:left="0" w:firstLineChars="100" w:firstLine="280"/>
        <w:rPr>
          <w:rFonts w:ascii="標楷體" w:eastAsia="標楷體" w:hAnsi="標楷體"/>
          <w:sz w:val="28"/>
          <w:szCs w:val="28"/>
        </w:rPr>
      </w:pPr>
      <w:r w:rsidRPr="0053600C">
        <w:rPr>
          <w:rFonts w:ascii="標楷體" w:eastAsia="標楷體" w:hAnsi="標楷體"/>
          <w:sz w:val="28"/>
          <w:szCs w:val="28"/>
        </w:rPr>
        <w:t>舉辦日期與預計參加人數</w:t>
      </w:r>
    </w:p>
    <w:p w:rsidR="00D5219B" w:rsidRDefault="00D5219B" w:rsidP="00D5219B">
      <w:pPr>
        <w:adjustRightInd w:val="0"/>
        <w:snapToGrid w:val="0"/>
        <w:rPr>
          <w:rFonts w:ascii="標楷體" w:eastAsia="標楷體" w:hAnsi="標楷體"/>
          <w:sz w:val="28"/>
          <w:szCs w:val="28"/>
        </w:rPr>
      </w:pPr>
      <w:r w:rsidRPr="00C330D0">
        <w:rPr>
          <w:rFonts w:ascii="標楷體" w:eastAsia="標楷體" w:hAnsi="標楷體"/>
          <w:sz w:val="28"/>
          <w:szCs w:val="28"/>
        </w:rPr>
        <w:t>（以上文件請以</w:t>
      </w:r>
      <w:r w:rsidRPr="00C330D0">
        <w:rPr>
          <w:rFonts w:ascii="標楷體" w:eastAsia="標楷體" w:hAnsi="標楷體" w:hint="eastAsia"/>
          <w:sz w:val="28"/>
          <w:szCs w:val="28"/>
        </w:rPr>
        <w:t>A4</w:t>
      </w:r>
      <w:r w:rsidRPr="00C330D0">
        <w:rPr>
          <w:rFonts w:ascii="標楷體" w:eastAsia="標楷體" w:hAnsi="標楷體"/>
          <w:sz w:val="28"/>
          <w:szCs w:val="28"/>
        </w:rPr>
        <w:t>文件進行裝訂，並附上電子檔，</w:t>
      </w:r>
      <w:r>
        <w:rPr>
          <w:rFonts w:ascii="標楷體" w:eastAsia="標楷體" w:hAnsi="標楷體"/>
          <w:sz w:val="28"/>
          <w:szCs w:val="28"/>
        </w:rPr>
        <w:t>連同本申請表，</w:t>
      </w:r>
      <w:r w:rsidRPr="00C330D0">
        <w:rPr>
          <w:rFonts w:ascii="標楷體" w:eastAsia="標楷體" w:hAnsi="標楷體"/>
          <w:sz w:val="28"/>
          <w:szCs w:val="28"/>
        </w:rPr>
        <w:t>逕寄國立中正大學教育學研究所）</w:t>
      </w:r>
    </w:p>
    <w:p w:rsidR="00D5219B" w:rsidRPr="00C330D0" w:rsidRDefault="00D5219B" w:rsidP="00D5219B">
      <w:pPr>
        <w:adjustRightInd w:val="0"/>
        <w:snapToGrid w:val="0"/>
        <w:spacing w:line="300" w:lineRule="exact"/>
        <w:rPr>
          <w:rFonts w:ascii="標楷體" w:eastAsia="標楷體" w:hAnsi="標楷體"/>
          <w:sz w:val="28"/>
          <w:szCs w:val="28"/>
        </w:rPr>
      </w:pPr>
    </w:p>
    <w:p w:rsidR="006A2634" w:rsidRDefault="006A2634">
      <w:pPr>
        <w:widowControl/>
        <w:rPr>
          <w:rFonts w:ascii="標楷體" w:eastAsia="標楷體" w:hAnsi="標楷體"/>
          <w:b/>
          <w:kern w:val="0"/>
          <w:sz w:val="32"/>
          <w:szCs w:val="32"/>
        </w:rPr>
      </w:pPr>
      <w:r>
        <w:rPr>
          <w:rFonts w:ascii="標楷體" w:eastAsia="標楷體" w:hAnsi="標楷體"/>
          <w:b/>
          <w:kern w:val="0"/>
          <w:sz w:val="32"/>
          <w:szCs w:val="32"/>
        </w:rPr>
        <w:br w:type="page"/>
      </w:r>
    </w:p>
    <w:p w:rsidR="006A2634" w:rsidRDefault="006A2634" w:rsidP="00421487">
      <w:pPr>
        <w:pStyle w:val="a4"/>
        <w:spacing w:line="0" w:lineRule="atLeast"/>
        <w:jc w:val="center"/>
        <w:rPr>
          <w:rFonts w:ascii="標楷體" w:eastAsia="標楷體" w:hAnsi="標楷體"/>
          <w:b/>
          <w:kern w:val="0"/>
          <w:sz w:val="32"/>
          <w:szCs w:val="32"/>
        </w:rPr>
      </w:pPr>
    </w:p>
    <w:p w:rsidR="00421487" w:rsidRPr="00A6024B" w:rsidRDefault="00D42DE4" w:rsidP="00421487">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臺北市立</w:t>
      </w:r>
      <w:r w:rsidR="00F42F27" w:rsidRPr="00A6024B">
        <w:rPr>
          <w:rFonts w:ascii="標楷體" w:eastAsia="標楷體" w:hAnsi="標楷體" w:hint="eastAsia"/>
          <w:b/>
          <w:kern w:val="0"/>
          <w:sz w:val="32"/>
          <w:szCs w:val="32"/>
        </w:rPr>
        <w:t>蘭雅國民</w:t>
      </w:r>
      <w:r w:rsidRPr="00A6024B">
        <w:rPr>
          <w:rFonts w:ascii="標楷體" w:eastAsia="標楷體" w:hAnsi="標楷體" w:hint="eastAsia"/>
          <w:b/>
          <w:kern w:val="0"/>
          <w:sz w:val="32"/>
          <w:szCs w:val="32"/>
        </w:rPr>
        <w:t>中學</w:t>
      </w:r>
    </w:p>
    <w:p w:rsidR="000D1FC0" w:rsidRDefault="00421487"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b/>
          <w:kern w:val="0"/>
          <w:sz w:val="32"/>
          <w:szCs w:val="32"/>
        </w:rPr>
        <w:t>10</w:t>
      </w:r>
      <w:r w:rsidR="00D42DE4" w:rsidRPr="00A6024B">
        <w:rPr>
          <w:rFonts w:ascii="標楷體" w:eastAsia="標楷體" w:hAnsi="標楷體" w:hint="eastAsia"/>
          <w:b/>
          <w:kern w:val="0"/>
          <w:sz w:val="32"/>
          <w:szCs w:val="32"/>
        </w:rPr>
        <w:t>4</w:t>
      </w:r>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sz w:val="28"/>
          <w:szCs w:val="28"/>
        </w:rPr>
        <w:t>依</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r w:rsidR="00F42F27" w:rsidRPr="00A6024B">
        <w:rPr>
          <w:rFonts w:ascii="Times New Roman" w:eastAsia="標楷體" w:hAnsi="Times New Roman" w:cs="Times New Roman"/>
          <w:sz w:val="28"/>
          <w:szCs w:val="28"/>
        </w:rPr>
        <w:t>104</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辦理。</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A679E6" w:rsidRPr="00A6024B">
        <w:rPr>
          <w:rFonts w:ascii="標楷體" w:eastAsia="標楷體" w:hAnsi="標楷體" w:cs="Times New Roman"/>
          <w:sz w:val="28"/>
          <w:szCs w:val="28"/>
        </w:rPr>
        <w:t>。</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協辦單位：</w:t>
      </w:r>
      <w:r w:rsidR="00D42DE4"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北市政府教育局</w:t>
      </w:r>
      <w:r w:rsidR="00A679E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D42DE4" w:rsidRPr="00A6024B">
        <w:rPr>
          <w:rFonts w:ascii="標楷體" w:eastAsia="標楷體" w:hAnsi="標楷體" w:cs="Times New Roman"/>
          <w:sz w:val="28"/>
          <w:szCs w:val="28"/>
        </w:rPr>
        <w:t>三、承辦單位：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104</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10</w:t>
      </w:r>
      <w:r w:rsidR="00A679E6" w:rsidRPr="00A6024B">
        <w:rPr>
          <w:rFonts w:ascii="Times New Roman" w:eastAsia="標楷體" w:hAnsi="Times New Roman" w:cs="Times New Roman"/>
          <w:sz w:val="28"/>
          <w:szCs w:val="28"/>
        </w:rPr>
        <w:t>月</w:t>
      </w:r>
      <w:r w:rsidR="00880944" w:rsidRPr="00A6024B">
        <w:rPr>
          <w:rFonts w:ascii="Times New Roman" w:eastAsia="標楷體" w:hAnsi="Times New Roman" w:cs="Times New Roman" w:hint="eastAsia"/>
          <w:sz w:val="28"/>
          <w:szCs w:val="28"/>
        </w:rPr>
        <w:t>6</w:t>
      </w:r>
      <w:r w:rsidR="005A1D69"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二</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880944" w:rsidRPr="00A6024B">
        <w:rPr>
          <w:rFonts w:ascii="Times New Roman" w:eastAsia="標楷體" w:hAnsi="Times New Roman" w:cs="Times New Roman" w:hint="eastAsia"/>
          <w:sz w:val="28"/>
          <w:szCs w:val="28"/>
        </w:rPr>
        <w:t>8</w:t>
      </w:r>
      <w:r w:rsidR="0017087F"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四</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r w:rsidRPr="000D1FC0">
        <w:rPr>
          <w:rFonts w:ascii="標楷體" w:eastAsia="標楷體" w:hAnsi="標楷體" w:cs="Times New Roman"/>
          <w:sz w:val="28"/>
          <w:szCs w:val="28"/>
        </w:rPr>
        <w:t>柒</w:t>
      </w:r>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本次研習依「中小學國際教育初階研習課程架構表」，邀請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1400A8" w:rsidRPr="00A6024B">
        <w:rPr>
          <w:rFonts w:ascii="Times New Roman" w:eastAsia="標楷體" w:hAnsi="Times New Roman" w:cs="Times New Roman"/>
          <w:sz w:val="28"/>
          <w:szCs w:val="28"/>
        </w:rPr>
        <w:t>一、本</w:t>
      </w:r>
      <w:r w:rsidR="00A34A5C" w:rsidRPr="00A6024B">
        <w:rPr>
          <w:rFonts w:ascii="Times New Roman" w:eastAsia="標楷體" w:hAnsi="Times New Roman" w:cs="Times New Roman"/>
          <w:sz w:val="28"/>
          <w:szCs w:val="28"/>
        </w:rPr>
        <w:t>校及本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104</w:t>
      </w:r>
      <w:r w:rsidRPr="00A6024B">
        <w:rPr>
          <w:rFonts w:ascii="Times New Roman" w:eastAsia="標楷體" w:hAnsi="Times New Roman" w:cs="Times New Roman"/>
          <w:sz w:val="28"/>
          <w:szCs w:val="28"/>
        </w:rPr>
        <w:t>年</w:t>
      </w:r>
      <w:r w:rsidR="00CA22AF">
        <w:rPr>
          <w:rFonts w:ascii="Times New Roman" w:eastAsia="標楷體" w:hAnsi="Times New Roman" w:cs="Times New Roman" w:hint="eastAsia"/>
          <w:sz w:val="28"/>
          <w:szCs w:val="28"/>
        </w:rPr>
        <w:t>9</w:t>
      </w:r>
      <w:r w:rsidRPr="00A6024B">
        <w:rPr>
          <w:rFonts w:ascii="Times New Roman" w:eastAsia="標楷體" w:hAnsi="Times New Roman" w:cs="Times New Roman"/>
          <w:sz w:val="28"/>
          <w:szCs w:val="28"/>
        </w:rPr>
        <w:t>月</w:t>
      </w:r>
      <w:r w:rsidR="00CA22AF">
        <w:rPr>
          <w:rFonts w:ascii="Times New Roman" w:eastAsia="標楷體" w:hAnsi="Times New Roman" w:cs="Times New Roman" w:hint="eastAsia"/>
          <w:sz w:val="28"/>
          <w:szCs w:val="28"/>
        </w:rPr>
        <w:t>27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247FC5"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D13B1F" w:rsidRDefault="001400A8" w:rsidP="00CA22AF">
      <w:pPr>
        <w:pStyle w:val="a4"/>
        <w:spacing w:line="360" w:lineRule="exact"/>
        <w:ind w:left="1134" w:hangingChars="405" w:hanging="1134"/>
        <w:rPr>
          <w:rFonts w:ascii="Times New Roman" w:eastAsia="標楷體" w:hAnsi="Times New Roman" w:cs="Times New Roman"/>
          <w:color w:val="FF0000"/>
          <w:sz w:val="28"/>
          <w:szCs w:val="28"/>
        </w:rPr>
      </w:pPr>
      <w:r w:rsidRPr="00D13B1F">
        <w:rPr>
          <w:rFonts w:ascii="Times New Roman" w:eastAsia="標楷體" w:hAnsi="Times New Roman" w:cs="Times New Roman"/>
          <w:color w:val="FF0000"/>
          <w:sz w:val="28"/>
          <w:szCs w:val="28"/>
        </w:rPr>
        <w:t xml:space="preserve">    </w:t>
      </w:r>
      <w:r w:rsidRPr="00D13B1F">
        <w:rPr>
          <w:rFonts w:ascii="Times New Roman" w:eastAsia="標楷體" w:hAnsi="Times New Roman" w:cs="Times New Roman"/>
          <w:color w:val="FF0000"/>
          <w:sz w:val="28"/>
          <w:szCs w:val="28"/>
        </w:rPr>
        <w:t>二、外縣市教師請於</w:t>
      </w:r>
      <w:r w:rsidRPr="00D13B1F">
        <w:rPr>
          <w:rFonts w:ascii="Times New Roman" w:eastAsia="標楷體" w:hAnsi="Times New Roman" w:cs="Times New Roman"/>
          <w:color w:val="FF0000"/>
          <w:sz w:val="28"/>
          <w:szCs w:val="28"/>
        </w:rPr>
        <w:t>104</w:t>
      </w:r>
      <w:r w:rsidRPr="00D13B1F">
        <w:rPr>
          <w:rFonts w:ascii="Times New Roman" w:eastAsia="標楷體" w:hAnsi="Times New Roman" w:cs="Times New Roman"/>
          <w:color w:val="FF0000"/>
          <w:sz w:val="28"/>
          <w:szCs w:val="28"/>
        </w:rPr>
        <w:t>年</w:t>
      </w:r>
      <w:r w:rsidR="00CA22AF" w:rsidRPr="00D13B1F">
        <w:rPr>
          <w:rFonts w:ascii="Times New Roman" w:eastAsia="標楷體" w:hAnsi="Times New Roman" w:cs="Times New Roman" w:hint="eastAsia"/>
          <w:color w:val="FF0000"/>
          <w:sz w:val="28"/>
          <w:szCs w:val="28"/>
        </w:rPr>
        <w:t>9</w:t>
      </w:r>
      <w:r w:rsidRPr="00D13B1F">
        <w:rPr>
          <w:rFonts w:ascii="Times New Roman" w:eastAsia="標楷體" w:hAnsi="Times New Roman" w:cs="Times New Roman"/>
          <w:color w:val="FF0000"/>
          <w:sz w:val="28"/>
          <w:szCs w:val="28"/>
        </w:rPr>
        <w:t>月</w:t>
      </w:r>
      <w:r w:rsidR="00CA22AF" w:rsidRPr="00D13B1F">
        <w:rPr>
          <w:rFonts w:ascii="Times New Roman" w:eastAsia="標楷體" w:hAnsi="Times New Roman" w:cs="Times New Roman" w:hint="eastAsia"/>
          <w:color w:val="FF0000"/>
          <w:sz w:val="28"/>
          <w:szCs w:val="28"/>
        </w:rPr>
        <w:t>27</w:t>
      </w:r>
      <w:r w:rsidRPr="00D13B1F">
        <w:rPr>
          <w:rFonts w:ascii="Times New Roman" w:eastAsia="標楷體" w:hAnsi="Times New Roman" w:cs="Times New Roman"/>
          <w:color w:val="FF0000"/>
          <w:sz w:val="28"/>
          <w:szCs w:val="28"/>
        </w:rPr>
        <w:t>日</w:t>
      </w:r>
      <w:r w:rsidRPr="00D13B1F">
        <w:rPr>
          <w:rFonts w:ascii="Times New Roman" w:eastAsia="標楷體" w:hAnsi="Times New Roman" w:cs="Times New Roman"/>
          <w:color w:val="FF0000"/>
          <w:sz w:val="28"/>
          <w:szCs w:val="28"/>
        </w:rPr>
        <w:t>(</w:t>
      </w:r>
      <w:r w:rsidR="009908B4" w:rsidRPr="00D13B1F">
        <w:rPr>
          <w:rFonts w:ascii="Times New Roman" w:eastAsia="標楷體" w:hAnsi="Times New Roman" w:cs="Times New Roman"/>
          <w:color w:val="FF0000"/>
          <w:sz w:val="28"/>
          <w:szCs w:val="28"/>
        </w:rPr>
        <w:t>星期</w:t>
      </w:r>
      <w:r w:rsidR="00247FC5" w:rsidRPr="00D13B1F">
        <w:rPr>
          <w:rFonts w:ascii="Times New Roman" w:eastAsia="標楷體" w:hAnsi="Times New Roman" w:cs="Times New Roman"/>
          <w:color w:val="FF0000"/>
          <w:sz w:val="28"/>
          <w:szCs w:val="28"/>
        </w:rPr>
        <w:t>日</w:t>
      </w:r>
      <w:r w:rsidR="009908B4" w:rsidRPr="00D13B1F">
        <w:rPr>
          <w:rFonts w:ascii="Times New Roman" w:eastAsia="標楷體" w:hAnsi="Times New Roman" w:cs="Times New Roman"/>
          <w:color w:val="FF0000"/>
          <w:sz w:val="28"/>
          <w:szCs w:val="28"/>
        </w:rPr>
        <w:t>)24</w:t>
      </w:r>
      <w:r w:rsidRPr="00D13B1F">
        <w:rPr>
          <w:rFonts w:ascii="Times New Roman" w:eastAsia="標楷體" w:hAnsi="Times New Roman" w:cs="Times New Roman"/>
          <w:color w:val="FF0000"/>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133</w:t>
      </w:r>
      <w:r w:rsidR="0033531E" w:rsidRPr="00A6024B">
        <w:rPr>
          <w:rFonts w:ascii="Times New Roman" w:eastAsia="標楷體" w:hAnsi="Times New Roman" w:cs="Times New Roman"/>
          <w:sz w:val="28"/>
          <w:szCs w:val="28"/>
        </w:rPr>
        <w:t>李顓鳳小姐</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hint="eastAsia"/>
          <w:sz w:val="28"/>
          <w:szCs w:val="28"/>
        </w:rPr>
        <w:lastRenderedPageBreak/>
        <w:t>A</w:t>
      </w:r>
      <w:r w:rsidR="0033531E" w:rsidRPr="00A6024B">
        <w:rPr>
          <w:rFonts w:ascii="Times New Roman" w:eastAsia="標楷體" w:hAnsi="Times New Roman" w:cs="Times New Roman"/>
          <w:sz w:val="28"/>
          <w:szCs w:val="28"/>
        </w:rPr>
        <w:t>nne1603@tp.edu.tw</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33531E" w:rsidRPr="00A6024B">
        <w:rPr>
          <w:rFonts w:ascii="Times New Roman" w:eastAsia="標楷體" w:hAnsi="Times New Roman" w:cs="Times New Roman"/>
          <w:sz w:val="28"/>
          <w:szCs w:val="28"/>
        </w:rPr>
        <w:t>陳玫良</w:t>
      </w:r>
      <w:r w:rsidR="00AD218E" w:rsidRPr="00A6024B">
        <w:rPr>
          <w:rFonts w:ascii="Times New Roman" w:eastAsia="標楷體" w:hAnsi="Times New Roman" w:cs="Times New Roman"/>
          <w:sz w:val="28"/>
          <w:szCs w:val="28"/>
        </w:rPr>
        <w:t>主任</w:t>
      </w:r>
      <w:r w:rsidR="0033531E" w:rsidRPr="00A6024B">
        <w:rPr>
          <w:rFonts w:ascii="Times New Roman" w:eastAsia="標楷體" w:hAnsi="Times New Roman" w:cs="Times New Roman"/>
          <w:sz w:val="28"/>
          <w:szCs w:val="28"/>
        </w:rPr>
        <w:t>lyjh100</w:t>
      </w:r>
      <w:r w:rsidR="00AD218E"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lyjh.tp.edu</w:t>
      </w:r>
      <w:r w:rsidR="00AD218E" w:rsidRPr="00A6024B">
        <w:rPr>
          <w:rFonts w:ascii="Times New Roman" w:eastAsia="標楷體" w:hAnsi="Times New Roman" w:cs="Times New Roman"/>
          <w:sz w:val="28"/>
          <w:szCs w:val="28"/>
        </w:rPr>
        <w:t>.tw</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(註：外縣市報名研習教師之差旅費由原校支付或由參加教師自理)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自104年度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本計畫陳校長核定及</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8D5002" w:rsidRPr="00A6024B">
        <w:rPr>
          <w:rFonts w:ascii="標楷體" w:eastAsia="標楷體" w:hAnsi="標楷體" w:cs="Times New Roman" w:hint="eastAsia"/>
          <w:kern w:val="0"/>
          <w:sz w:val="28"/>
          <w:szCs w:val="28"/>
        </w:rPr>
        <w:t>核</w:t>
      </w:r>
      <w:r w:rsidR="00DE0D46" w:rsidRPr="00A6024B">
        <w:rPr>
          <w:rFonts w:ascii="標楷體" w:eastAsia="標楷體" w:hAnsi="標楷體" w:cs="Times New Roman" w:hint="eastAsia"/>
          <w:kern w:val="0"/>
          <w:sz w:val="28"/>
          <w:szCs w:val="28"/>
        </w:rPr>
        <w:t>備</w:t>
      </w:r>
      <w:r w:rsidR="008D5002" w:rsidRPr="00A6024B">
        <w:rPr>
          <w:rFonts w:ascii="標楷體" w:eastAsia="標楷體" w:hAnsi="標楷體" w:cs="Times New Roman" w:hint="eastAsia"/>
          <w:kern w:val="0"/>
          <w:sz w:val="28"/>
          <w:szCs w:val="28"/>
        </w:rPr>
        <w:t>後實施之。</w:t>
      </w:r>
    </w:p>
    <w:p w:rsidR="009C798F"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9C798F">
      <w:pPr>
        <w:spacing w:line="0" w:lineRule="atLeast"/>
        <w:jc w:val="center"/>
        <w:rPr>
          <w:rFonts w:ascii="標楷體" w:eastAsia="標楷體" w:hAnsi="標楷體"/>
        </w:rPr>
      </w:pPr>
      <w:r>
        <w:rPr>
          <w:rFonts w:ascii="Arial" w:hAnsi="Arial" w:cs="Arial"/>
          <w:noProof/>
          <w:color w:val="008100"/>
          <w:sz w:val="27"/>
          <w:szCs w:val="27"/>
        </w:rPr>
        <w:drawing>
          <wp:inline distT="0" distB="0" distL="0" distR="0">
            <wp:extent cx="5288915" cy="3811270"/>
            <wp:effectExtent l="0" t="0" r="6985" b="0"/>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inline>
        </w:drawing>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捷運：【淡水線】"</w:t>
      </w:r>
      <w:r w:rsidRPr="006A6E88">
        <w:rPr>
          <w:rFonts w:ascii="標楷體" w:eastAsia="標楷體" w:hAnsi="標楷體" w:hint="eastAsia"/>
          <w:sz w:val="28"/>
        </w:rPr>
        <w:t>士林</w:t>
      </w:r>
      <w:r w:rsidRPr="009C798F">
        <w:rPr>
          <w:rFonts w:ascii="標楷體" w:eastAsia="標楷體" w:hAnsi="標楷體"/>
          <w:sz w:val="28"/>
        </w:rPr>
        <w:t>站"下捷運改搭公車</w:t>
      </w:r>
      <w:r w:rsidRPr="006A6E88">
        <w:rPr>
          <w:rFonts w:ascii="標楷體" w:eastAsia="標楷體" w:hAnsi="標楷體" w:hint="eastAsia"/>
          <w:sz w:val="28"/>
        </w:rPr>
        <w:t>紅12</w:t>
      </w:r>
      <w:r w:rsidRPr="009C798F">
        <w:rPr>
          <w:rFonts w:ascii="標楷體" w:eastAsia="標楷體" w:hAnsi="標楷體"/>
          <w:sz w:val="28"/>
        </w:rPr>
        <w:t>公車：蘭雅國中公車站下車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267(副) 279 280(中山線) 616 645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280 (承德線) 216(副) 206 606 285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紅12 紅15 </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630AFF" w:rsidRPr="003150D4" w:rsidRDefault="006A6E88" w:rsidP="009C0821">
      <w:pPr>
        <w:pStyle w:val="a4"/>
        <w:jc w:val="center"/>
        <w:rPr>
          <w:rFonts w:ascii="標楷體" w:eastAsia="標楷體" w:hAnsi="標楷體"/>
          <w:sz w:val="28"/>
        </w:rPr>
      </w:pPr>
      <w:r w:rsidRPr="003150D4">
        <w:rPr>
          <w:rFonts w:ascii="標楷體" w:eastAsia="標楷體" w:hAnsi="標楷體" w:hint="eastAsia"/>
          <w:sz w:val="28"/>
        </w:rPr>
        <w:t>蘭雅國</w:t>
      </w:r>
      <w:r w:rsidR="00D42DE4" w:rsidRPr="003150D4">
        <w:rPr>
          <w:rFonts w:ascii="標楷體" w:eastAsia="標楷體" w:hAnsi="標楷體" w:hint="eastAsia"/>
          <w:sz w:val="28"/>
        </w:rPr>
        <w:t>中</w:t>
      </w:r>
      <w:r w:rsidR="00630AFF" w:rsidRPr="003150D4">
        <w:rPr>
          <w:rFonts w:ascii="標楷體" w:eastAsia="標楷體" w:hAnsi="標楷體"/>
          <w:sz w:val="28"/>
        </w:rPr>
        <w:t>10</w:t>
      </w:r>
      <w:r w:rsidR="00D42DE4" w:rsidRPr="003150D4">
        <w:rPr>
          <w:rFonts w:ascii="標楷體" w:eastAsia="標楷體" w:hAnsi="標楷體" w:hint="eastAsia"/>
          <w:sz w:val="28"/>
        </w:rPr>
        <w:t>4</w:t>
      </w:r>
      <w:r w:rsidR="00630AFF" w:rsidRPr="003150D4">
        <w:rPr>
          <w:rFonts w:ascii="標楷體" w:eastAsia="標楷體" w:hAnsi="標楷體"/>
          <w:sz w:val="28"/>
        </w:rPr>
        <w:t>年</w:t>
      </w:r>
      <w:r w:rsidR="00BB2E88" w:rsidRPr="003150D4">
        <w:rPr>
          <w:rFonts w:ascii="標楷體" w:eastAsia="標楷體" w:hAnsi="標楷體" w:hint="eastAsia"/>
          <w:sz w:val="28"/>
        </w:rPr>
        <w:t>度</w:t>
      </w:r>
      <w:r w:rsidR="00630AFF" w:rsidRPr="003150D4">
        <w:rPr>
          <w:rFonts w:ascii="標楷體" w:eastAsia="標楷體" w:hAnsi="標楷體"/>
          <w:sz w:val="28"/>
        </w:rPr>
        <w:t>國際教育教師專業成長初階</w:t>
      </w:r>
      <w:r w:rsidR="00BC1F93" w:rsidRPr="003150D4">
        <w:rPr>
          <w:rFonts w:ascii="標楷體" w:eastAsia="標楷體" w:hAnsi="標楷體"/>
          <w:sz w:val="28"/>
        </w:rPr>
        <w:t>研習</w:t>
      </w:r>
      <w:r w:rsidR="00BC1F93" w:rsidRPr="00A6024B">
        <w:rPr>
          <w:rFonts w:ascii="標楷體" w:eastAsia="標楷體" w:hAnsi="標楷體" w:hint="eastAsia"/>
          <w:b/>
          <w:kern w:val="0"/>
          <w:sz w:val="32"/>
          <w:szCs w:val="32"/>
        </w:rPr>
        <w:t>-</w:t>
      </w:r>
      <w:r w:rsidR="00BC1F93" w:rsidRPr="00BC1F93">
        <w:rPr>
          <w:rFonts w:ascii="標楷體" w:eastAsia="標楷體" w:hAnsi="標楷體" w:hint="eastAsia"/>
          <w:sz w:val="28"/>
        </w:rPr>
        <w:t>專業知能暨實務工作坊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6A6E88">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w:t>
            </w:r>
            <w:r w:rsidR="006A6E88">
              <w:rPr>
                <w:rFonts w:ascii="標楷體" w:eastAsia="標楷體" w:hAnsi="標楷體" w:cs="Arial" w:hint="eastAsia"/>
                <w:bCs/>
                <w:kern w:val="0"/>
                <w:szCs w:val="24"/>
              </w:rPr>
              <w:t>10</w:t>
            </w:r>
            <w:r w:rsidR="00630AFF" w:rsidRPr="00C058EE">
              <w:rPr>
                <w:rFonts w:ascii="標楷體" w:eastAsia="標楷體" w:hAnsi="標楷體" w:cs="Arial"/>
                <w:bCs/>
                <w:kern w:val="0"/>
                <w:szCs w:val="24"/>
              </w:rPr>
              <w:t>月</w:t>
            </w:r>
            <w:r w:rsidR="006A6E88">
              <w:rPr>
                <w:rFonts w:ascii="標楷體" w:eastAsia="標楷體" w:hAnsi="標楷體" w:cs="Arial" w:hint="eastAsia"/>
                <w:bCs/>
                <w:kern w:val="0"/>
                <w:szCs w:val="24"/>
              </w:rPr>
              <w:t>6</w:t>
            </w:r>
            <w:r w:rsidR="00630AFF" w:rsidRPr="00C058EE">
              <w:rPr>
                <w:rFonts w:ascii="標楷體" w:eastAsia="標楷體" w:hAnsi="標楷體" w:cs="Arial"/>
                <w:bCs/>
                <w:kern w:val="0"/>
                <w:szCs w:val="24"/>
              </w:rPr>
              <w:t>日(星期</w:t>
            </w:r>
            <w:r w:rsidR="006A6E88">
              <w:rPr>
                <w:rFonts w:ascii="標楷體" w:eastAsia="標楷體" w:hAnsi="標楷體" w:cs="Arial" w:hint="eastAsia"/>
                <w:bCs/>
                <w:kern w:val="0"/>
                <w:szCs w:val="24"/>
              </w:rPr>
              <w:t>二</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報到</w:t>
            </w:r>
            <w:r w:rsidR="007E6983" w:rsidRPr="001E186F">
              <w:rPr>
                <w:rFonts w:ascii="標楷體" w:eastAsia="標楷體" w:hAnsi="標楷體" w:cs="Times New Roman" w:hint="eastAsia"/>
                <w:bCs/>
                <w:kern w:val="0"/>
                <w:szCs w:val="24"/>
              </w:rPr>
              <w:t>及</w:t>
            </w:r>
            <w:r w:rsidR="007E6983" w:rsidRPr="001E186F">
              <w:rPr>
                <w:rFonts w:ascii="標楷體" w:eastAsia="標楷體" w:hAnsi="標楷體" w:cs="Times New Roman"/>
                <w:bCs/>
                <w:kern w:val="0"/>
                <w:szCs w:val="24"/>
              </w:rPr>
              <w:t>說明研習目的、內容</w:t>
            </w:r>
            <w:r w:rsidR="00187D1C" w:rsidRPr="001E186F">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3150D4" w:rsidP="003150D4">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hint="eastAsia"/>
                <w:bCs/>
                <w:kern w:val="0"/>
                <w:szCs w:val="24"/>
              </w:rPr>
              <w:t>蘭雅國中教</w:t>
            </w:r>
            <w:r w:rsidR="007E0B62" w:rsidRPr="001E186F">
              <w:rPr>
                <w:rFonts w:ascii="標楷體" w:eastAsia="標楷體" w:hAnsi="標楷體" w:cs="Times New Roman" w:hint="eastAsia"/>
                <w:bCs/>
                <w:kern w:val="0"/>
                <w:szCs w:val="24"/>
              </w:rPr>
              <w:t>務處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rPr>
                <w:rFonts w:ascii="標楷體" w:eastAsia="標楷體" w:hAnsi="標楷體"/>
                <w:szCs w:val="24"/>
              </w:rPr>
            </w:pPr>
            <w:r w:rsidRPr="001E186F">
              <w:rPr>
                <w:rFonts w:ascii="標楷體" w:eastAsia="標楷體" w:hAnsi="標楷體" w:hint="eastAsia"/>
                <w:szCs w:val="24"/>
              </w:rPr>
              <w:t>「</w:t>
            </w:r>
            <w:r w:rsidRPr="001E186F">
              <w:rPr>
                <w:rFonts w:ascii="標楷體" w:eastAsia="標楷體" w:hAnsi="標楷體"/>
                <w:szCs w:val="24"/>
              </w:rPr>
              <w:t>SIEP計畫書</w:t>
            </w:r>
            <w:r w:rsidRPr="001E186F">
              <w:rPr>
                <w:rFonts w:ascii="標楷體" w:eastAsia="標楷體" w:hAnsi="標楷體" w:hint="eastAsia"/>
                <w:szCs w:val="24"/>
              </w:rPr>
              <w:t>」摸擬說明(演練)與釋例</w:t>
            </w:r>
          </w:p>
          <w:p w:rsidR="001B06FF" w:rsidRPr="001E186F" w:rsidRDefault="004A0837" w:rsidP="004A0837">
            <w:pPr>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hint="eastAsia"/>
                <w:szCs w:val="24"/>
              </w:rPr>
              <w:t>桃園市漢英高中</w:t>
            </w:r>
            <w:r w:rsidR="003150D4" w:rsidRPr="001E186F">
              <w:rPr>
                <w:rFonts w:ascii="標楷體" w:eastAsia="標楷體" w:hAnsi="標楷體" w:hint="eastAsia"/>
                <w:szCs w:val="24"/>
              </w:rPr>
              <w:t xml:space="preserve"> </w:t>
            </w:r>
          </w:p>
          <w:p w:rsidR="001B06FF" w:rsidRPr="001E186F" w:rsidRDefault="00ED2187" w:rsidP="00ED218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1E186F" w:rsidRDefault="00ED2187" w:rsidP="00AA0E3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學校本位國際教育之推廣與演練</w:t>
            </w:r>
            <w:r w:rsidRPr="001E186F">
              <w:rPr>
                <w:rFonts w:ascii="標楷體" w:eastAsia="標楷體" w:hAnsi="標楷體"/>
                <w:szCs w:val="24"/>
              </w:rPr>
              <w:t>—</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國際交流的課程實踐</w:t>
            </w:r>
          </w:p>
          <w:p w:rsidR="001801DA" w:rsidRPr="001E186F" w:rsidRDefault="00340658" w:rsidP="00AA0E3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hint="eastAsia"/>
                <w:szCs w:val="24"/>
              </w:rPr>
              <w:t>桃園市漢英高中</w:t>
            </w:r>
          </w:p>
          <w:p w:rsidR="001801DA" w:rsidRPr="001E186F" w:rsidRDefault="003150D4" w:rsidP="00BE7CA2">
            <w:pPr>
              <w:spacing w:line="260" w:lineRule="exact"/>
              <w:jc w:val="center"/>
              <w:rPr>
                <w:rFonts w:ascii="標楷體" w:eastAsia="標楷體" w:hAnsi="標楷體" w:cs="Times New Roman"/>
                <w:kern w:val="0"/>
                <w:szCs w:val="24"/>
              </w:rPr>
            </w:pPr>
            <w:r w:rsidRPr="001E186F">
              <w:rPr>
                <w:rFonts w:ascii="標楷體" w:eastAsia="標楷體" w:hAnsi="標楷體" w:hint="eastAsia"/>
                <w:szCs w:val="24"/>
              </w:rPr>
              <w:t xml:space="preserve"> </w:t>
            </w:r>
            <w:r w:rsidR="00340658"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課程發展與教學及國際教育</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73A25"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B453D" w:rsidRPr="001E186F" w:rsidRDefault="00BB453D" w:rsidP="004A0837">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6E36F9"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1E186F" w:rsidRDefault="00962762"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我國中小學國際教育政策與行動</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DF2637"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1E186F" w:rsidRDefault="00EF023B" w:rsidP="00346818">
            <w:pPr>
              <w:spacing w:line="260" w:lineRule="exact"/>
              <w:jc w:val="center"/>
              <w:rPr>
                <w:rFonts w:ascii="標楷體" w:eastAsia="標楷體" w:hAnsi="標楷體"/>
                <w:szCs w:val="24"/>
              </w:rPr>
            </w:pPr>
            <w:r w:rsidRPr="001E186F">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3150D4" w:rsidP="003150D4">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蘭雅國中教</w:t>
            </w:r>
            <w:r w:rsidR="00D05575" w:rsidRPr="00C058EE">
              <w:rPr>
                <w:rFonts w:ascii="標楷體" w:eastAsia="標楷體" w:hAnsi="標楷體" w:cs="Times New Roman" w:hint="eastAsia"/>
                <w:bCs/>
                <w:kern w:val="0"/>
                <w:szCs w:val="24"/>
              </w:rPr>
              <w:t>務處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F6C0D">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DF6C0D">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DF6C0D">
              <w:rPr>
                <w:rFonts w:ascii="標楷體" w:eastAsia="標楷體" w:hAnsi="標楷體" w:cs="Arial" w:hint="eastAsia"/>
                <w:bCs/>
                <w:kern w:val="0"/>
                <w:szCs w:val="24"/>
              </w:rPr>
              <w:t>7</w:t>
            </w:r>
            <w:r w:rsidRPr="00C058EE">
              <w:rPr>
                <w:rFonts w:ascii="標楷體" w:eastAsia="標楷體" w:hAnsi="標楷體" w:cs="Arial"/>
                <w:bCs/>
                <w:kern w:val="0"/>
                <w:szCs w:val="24"/>
              </w:rPr>
              <w:t>日(星期</w:t>
            </w:r>
            <w:r w:rsidR="00DF6C0D">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3150D4" w:rsidP="003150D4">
            <w:pPr>
              <w:widowControl/>
              <w:spacing w:line="0" w:lineRule="atLeast"/>
              <w:jc w:val="center"/>
              <w:rPr>
                <w:rFonts w:ascii="標楷體" w:eastAsia="標楷體" w:hAnsi="標楷體" w:cs="Times New Roman"/>
                <w:kern w:val="0"/>
                <w:szCs w:val="24"/>
              </w:rPr>
            </w:pPr>
            <w:r>
              <w:rPr>
                <w:rFonts w:ascii="標楷體" w:eastAsia="標楷體" w:hAnsi="標楷體" w:cs="Times New Roman" w:hint="eastAsia"/>
                <w:bCs/>
                <w:kern w:val="0"/>
                <w:szCs w:val="24"/>
              </w:rPr>
              <w:t>蘭雅國中教</w:t>
            </w:r>
            <w:r w:rsidR="00FB4455" w:rsidRPr="00C058EE">
              <w:rPr>
                <w:rFonts w:ascii="標楷體" w:eastAsia="標楷體" w:hAnsi="標楷體" w:cs="Times New Roman" w:hint="eastAsia"/>
                <w:bCs/>
                <w:kern w:val="0"/>
                <w:szCs w:val="24"/>
              </w:rPr>
              <w:t>務處</w:t>
            </w:r>
          </w:p>
        </w:tc>
      </w:tr>
      <w:tr w:rsidR="00C058EE" w:rsidRPr="00C058EE"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國際交流與國際教育</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呂淑珍校長</w:t>
            </w:r>
          </w:p>
          <w:p w:rsidR="0058083A" w:rsidRPr="001E186F" w:rsidRDefault="0058083A"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退休校長</w:t>
            </w:r>
          </w:p>
          <w:p w:rsidR="00254507" w:rsidRPr="001E186F" w:rsidRDefault="003150D4" w:rsidP="0025450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法國</w:t>
            </w:r>
            <w:r w:rsidR="004A0837" w:rsidRPr="001E186F">
              <w:rPr>
                <w:rFonts w:ascii="標楷體" w:eastAsia="標楷體" w:hAnsi="標楷體" w:hint="eastAsia"/>
                <w:szCs w:val="24"/>
              </w:rPr>
              <w:t>國際教育推動現況</w:t>
            </w:r>
            <w:r w:rsidR="00BB3866" w:rsidRPr="001E186F">
              <w:rPr>
                <w:rFonts w:ascii="標楷體" w:eastAsia="標楷體" w:hAnsi="標楷體" w:hint="eastAsia"/>
                <w:szCs w:val="24"/>
              </w:rPr>
              <w:t>：</w:t>
            </w:r>
          </w:p>
          <w:p w:rsidR="006C4BBB"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概念與政策</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Pr="001E186F">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6C4BBB"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szCs w:val="24"/>
              </w:rPr>
              <w:t>學校國際化與國際教育</w:t>
            </w:r>
            <w:r w:rsidR="006C4BBB" w:rsidRPr="001E186F">
              <w:rPr>
                <w:rFonts w:ascii="標楷體" w:eastAsia="標楷體" w:hAnsi="標楷體" w:hint="eastAsia"/>
                <w:szCs w:val="24"/>
              </w:rPr>
              <w:t>：</w:t>
            </w:r>
          </w:p>
          <w:p w:rsidR="00241425" w:rsidRPr="001E186F" w:rsidRDefault="006C4BBB" w:rsidP="00241425">
            <w:pPr>
              <w:spacing w:line="0" w:lineRule="atLeast"/>
              <w:jc w:val="center"/>
              <w:rPr>
                <w:rFonts w:ascii="標楷體" w:eastAsia="標楷體" w:hAnsi="標楷體"/>
                <w:szCs w:val="24"/>
              </w:rPr>
            </w:pPr>
            <w:r w:rsidRPr="001E186F">
              <w:rPr>
                <w:rFonts w:ascii="標楷體" w:eastAsia="標楷體" w:hAnsi="標楷體"/>
                <w:szCs w:val="24"/>
              </w:rPr>
              <w:t>以漢語國際班實施狀況為例</w:t>
            </w:r>
          </w:p>
          <w:p w:rsidR="00254507"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spacing w:line="260" w:lineRule="exac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7B1350">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6E36F9"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6E36F9" w:rsidRPr="001E186F" w:rsidRDefault="006E36F9" w:rsidP="006E36F9">
            <w:pPr>
              <w:spacing w:line="260" w:lineRule="exact"/>
              <w:jc w:val="center"/>
              <w:rPr>
                <w:rFonts w:ascii="標楷體" w:eastAsia="標楷體" w:hAnsi="標楷體"/>
                <w:szCs w:val="24"/>
              </w:rPr>
            </w:pPr>
            <w:r w:rsidRPr="001E186F">
              <w:rPr>
                <w:rFonts w:ascii="標楷體" w:eastAsia="標楷體" w:hAnsi="標楷體" w:hint="eastAsia"/>
                <w:szCs w:val="24"/>
              </w:rPr>
              <w:t>國際教育</w:t>
            </w:r>
            <w:r w:rsidR="00704784" w:rsidRPr="001E186F">
              <w:rPr>
                <w:rFonts w:ascii="標楷體" w:eastAsia="標楷體" w:hAnsi="標楷體" w:hint="eastAsia"/>
                <w:szCs w:val="24"/>
              </w:rPr>
              <w:t>與教師專業成長</w:t>
            </w:r>
            <w:r w:rsidR="006C4BBB" w:rsidRPr="001E186F">
              <w:rPr>
                <w:rFonts w:ascii="標楷體" w:eastAsia="標楷體" w:hAnsi="標楷體" w:hint="eastAsia"/>
                <w:szCs w:val="24"/>
              </w:rPr>
              <w:t>：</w:t>
            </w:r>
          </w:p>
          <w:p w:rsidR="006C4BBB" w:rsidRPr="001E186F" w:rsidRDefault="006C4BBB" w:rsidP="006E36F9">
            <w:pPr>
              <w:spacing w:line="260" w:lineRule="exact"/>
              <w:jc w:val="center"/>
              <w:rPr>
                <w:rFonts w:ascii="標楷體" w:eastAsia="標楷體" w:hAnsi="標楷體"/>
                <w:szCs w:val="24"/>
              </w:rPr>
            </w:pPr>
            <w:r w:rsidRPr="001E186F">
              <w:rPr>
                <w:rFonts w:ascii="標楷體" w:eastAsia="標楷體" w:hAnsi="標楷體"/>
                <w:szCs w:val="24"/>
              </w:rPr>
              <w:t>以法語基本特性與基礎法語習得為例</w:t>
            </w:r>
          </w:p>
          <w:p w:rsidR="00254507"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7B1350" w:rsidP="007B1350">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spacing w:line="260" w:lineRule="exact"/>
              <w:jc w:val="center"/>
              <w:rPr>
                <w:rFonts w:ascii="標楷體" w:eastAsia="標楷體" w:hAnsi="標楷體"/>
                <w:szCs w:val="24"/>
              </w:rPr>
            </w:pPr>
            <w:r w:rsidRPr="001E186F">
              <w:rPr>
                <w:rFonts w:ascii="標楷體" w:eastAsia="標楷體" w:hAnsi="標楷體" w:hint="eastAsia"/>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1E186F">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3150D4" w:rsidP="003150D4">
            <w:pPr>
              <w:widowControl/>
              <w:spacing w:line="0" w:lineRule="atLeast"/>
              <w:jc w:val="center"/>
              <w:rPr>
                <w:rFonts w:ascii="標楷體" w:eastAsia="標楷體" w:hAnsi="標楷體" w:cs="Times New Roman"/>
                <w:bCs/>
                <w:kern w:val="0"/>
                <w:szCs w:val="24"/>
              </w:rPr>
            </w:pPr>
            <w:r w:rsidRPr="001E186F">
              <w:rPr>
                <w:rFonts w:ascii="標楷體" w:eastAsia="標楷體" w:hAnsi="標楷體" w:cs="Times New Roman" w:hint="eastAsia"/>
                <w:bCs/>
                <w:kern w:val="0"/>
                <w:szCs w:val="24"/>
              </w:rPr>
              <w:t>蘭雅國中教</w:t>
            </w:r>
            <w:r w:rsidR="00254507" w:rsidRPr="001E186F">
              <w:rPr>
                <w:rFonts w:ascii="標楷體" w:eastAsia="標楷體" w:hAnsi="標楷體" w:cs="Times New Roman" w:hint="eastAsia"/>
                <w:bCs/>
                <w:kern w:val="0"/>
                <w:szCs w:val="24"/>
              </w:rPr>
              <w:t>務處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74157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74157C">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74157C">
              <w:rPr>
                <w:rFonts w:ascii="標楷體" w:eastAsia="標楷體" w:hAnsi="標楷體" w:cs="Arial" w:hint="eastAsia"/>
                <w:bCs/>
                <w:kern w:val="0"/>
                <w:szCs w:val="24"/>
              </w:rPr>
              <w:t>8</w:t>
            </w:r>
            <w:r w:rsidRPr="00C058EE">
              <w:rPr>
                <w:rFonts w:ascii="標楷體" w:eastAsia="標楷體" w:hAnsi="標楷體" w:cs="Arial"/>
                <w:bCs/>
                <w:kern w:val="0"/>
                <w:szCs w:val="24"/>
              </w:rPr>
              <w:t>日(星期</w:t>
            </w:r>
            <w:r w:rsidR="0074157C">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241425"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國際教育推動經驗分享</w:t>
            </w:r>
          </w:p>
          <w:p w:rsidR="00FB4455" w:rsidRPr="001E186F" w:rsidRDefault="00241425" w:rsidP="0024142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1E186F" w:rsidRDefault="00DF6C0D"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41425" w:rsidRPr="001E186F">
              <w:rPr>
                <w:rFonts w:ascii="標楷體" w:eastAsia="標楷體" w:hAnsi="標楷體" w:hint="eastAsia"/>
                <w:szCs w:val="24"/>
              </w:rPr>
              <w:t>鍾芷芬校長</w:t>
            </w:r>
          </w:p>
          <w:p w:rsidR="00704784" w:rsidRPr="001E186F" w:rsidRDefault="00704784" w:rsidP="00704784">
            <w:pPr>
              <w:widowControl/>
              <w:spacing w:line="0" w:lineRule="atLeast"/>
              <w:jc w:val="center"/>
              <w:rPr>
                <w:rFonts w:ascii="標楷體" w:eastAsia="標楷體" w:hAnsi="標楷體"/>
                <w:szCs w:val="24"/>
              </w:rPr>
            </w:pPr>
            <w:r w:rsidRPr="001E186F">
              <w:rPr>
                <w:rFonts w:ascii="標楷體" w:eastAsia="標楷體" w:hAnsi="標楷體" w:hint="eastAsia"/>
                <w:szCs w:val="24"/>
              </w:rPr>
              <w:t>臺北市立蘭雅國中</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全球化下的國際關係：</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國際教育的場域視角</w:t>
            </w:r>
          </w:p>
          <w:p w:rsidR="00FB4455" w:rsidRPr="001E186F" w:rsidRDefault="00E15BD4" w:rsidP="005D6659">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704784" w:rsidRPr="001E186F" w:rsidRDefault="00704784"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241425">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254507"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58083A"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跨文化溝通的理論與實際：</w:t>
            </w:r>
          </w:p>
          <w:p w:rsidR="00241425"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國際教育的文化視角</w:t>
            </w:r>
          </w:p>
          <w:p w:rsidR="00FB445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widowControl/>
              <w:spacing w:line="0" w:lineRule="atLeast"/>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E15BD4" w:rsidRPr="001E186F" w:rsidRDefault="00E15BD4" w:rsidP="00E15BD4">
            <w:pPr>
              <w:widowControl/>
              <w:spacing w:line="0" w:lineRule="atLeast"/>
              <w:jc w:val="center"/>
              <w:rPr>
                <w:rFonts w:ascii="標楷體" w:eastAsia="標楷體" w:hAnsi="標楷體"/>
                <w:szCs w:val="24"/>
              </w:rPr>
            </w:pPr>
            <w:r w:rsidRPr="001E186F">
              <w:rPr>
                <w:rFonts w:ascii="標楷體" w:eastAsia="標楷體" w:hAnsi="標楷體"/>
                <w:szCs w:val="24"/>
              </w:rPr>
              <w:t>國際教育理念分析</w:t>
            </w:r>
          </w:p>
          <w:p w:rsidR="00FB4455" w:rsidRPr="001E186F" w:rsidRDefault="00E15BD4" w:rsidP="00E15BD4">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DF6C0D" w:rsidP="00254507">
            <w:pPr>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3150D4" w:rsidP="00FB4455">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w:t>
            </w:r>
            <w:r w:rsidR="00FB4455" w:rsidRPr="00C058EE">
              <w:rPr>
                <w:rFonts w:ascii="標楷體" w:eastAsia="標楷體" w:hAnsi="標楷體" w:cs="Times New Roman" w:hint="eastAsia"/>
                <w:bCs/>
                <w:kern w:val="0"/>
                <w:szCs w:val="24"/>
              </w:rPr>
              <w:t>學務處/研發處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F66DE" w:rsidRPr="00C058EE" w:rsidRDefault="008C7B86" w:rsidP="001E186F">
      <w:pPr>
        <w:pStyle w:val="a4"/>
        <w:adjustRightInd w:val="0"/>
        <w:snapToGrid w:val="0"/>
        <w:rPr>
          <w:rFonts w:ascii="標楷體" w:eastAsia="標楷體" w:hAnsi="標楷體"/>
          <w:b/>
          <w:sz w:val="28"/>
        </w:rPr>
      </w:pPr>
      <w:r w:rsidRPr="00C058EE">
        <w:rPr>
          <w:rFonts w:ascii="標楷體" w:eastAsia="標楷體" w:hAnsi="標楷體" w:hint="eastAsia"/>
          <w:b/>
          <w:sz w:val="28"/>
        </w:rPr>
        <w:lastRenderedPageBreak/>
        <w:t>附件三</w:t>
      </w:r>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DF6C0D">
        <w:rPr>
          <w:rFonts w:eastAsia="標楷體" w:hint="eastAsia"/>
          <w:sz w:val="28"/>
        </w:rPr>
        <w:t>蘭雅國民中學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1E186F">
        <w:trPr>
          <w:cantSplit/>
          <w:trHeight w:val="885"/>
        </w:trPr>
        <w:tc>
          <w:tcPr>
            <w:tcW w:w="199" w:type="pct"/>
            <w:shd w:val="clear" w:color="auto" w:fill="D9D9D9" w:themeFill="background1" w:themeFillShade="D9"/>
            <w:vAlign w:val="center"/>
          </w:tcPr>
          <w:p w:rsidR="001E04B2" w:rsidRPr="00C058EE" w:rsidRDefault="001E04B2" w:rsidP="00DC5852">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466E5F">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1E04B2" w:rsidRPr="00C058EE" w:rsidRDefault="00ED7282" w:rsidP="00466E5F">
            <w:pPr>
              <w:adjustRightInd w:val="0"/>
              <w:snapToGrid w:val="0"/>
              <w:spacing w:line="22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1E04B2" w:rsidRPr="00C058EE" w:rsidRDefault="00D14B1B" w:rsidP="00D34FC2">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237267">
        <w:trPr>
          <w:trHeight w:val="720"/>
        </w:trPr>
        <w:tc>
          <w:tcPr>
            <w:tcW w:w="199" w:type="pct"/>
            <w:vMerge w:val="restar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全球化下的國際關係：國際教育的場域視角</w:t>
            </w:r>
          </w:p>
        </w:tc>
        <w:tc>
          <w:tcPr>
            <w:tcW w:w="2180" w:type="pct"/>
            <w:shd w:val="clear" w:color="auto" w:fill="auto"/>
          </w:tcPr>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00A074A7" w:rsidRPr="001E186F">
              <w:rPr>
                <w:rFonts w:ascii="標楷體" w:eastAsia="標楷體" w:hAnsi="標楷體"/>
                <w:sz w:val="22"/>
              </w:rPr>
              <w:t>全球化下的國際關係</w:t>
            </w:r>
          </w:p>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00A074A7" w:rsidRPr="001E186F">
              <w:rPr>
                <w:rFonts w:ascii="標楷體" w:eastAsia="標楷體" w:hAnsi="標楷體"/>
                <w:sz w:val="22"/>
              </w:rPr>
              <w:t>WTO對（中小學）教育發展之影響</w:t>
            </w:r>
          </w:p>
          <w:p w:rsidR="001E04B2" w:rsidRPr="001E186F" w:rsidRDefault="00FF52EE"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hint="eastAsia"/>
                <w:sz w:val="22"/>
              </w:rPr>
              <w:t>3.</w:t>
            </w:r>
            <w:r w:rsidR="00A074A7" w:rsidRPr="001E186F">
              <w:rPr>
                <w:rFonts w:ascii="標楷體" w:eastAsia="標楷體" w:hAnsi="標楷體"/>
                <w:sz w:val="22"/>
              </w:rPr>
              <w:t>全球化下國際教育的前瞻視野</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1E186F">
        <w:trPr>
          <w:trHeight w:val="264"/>
        </w:trPr>
        <w:tc>
          <w:tcPr>
            <w:tcW w:w="199" w:type="pct"/>
            <w:vMerge/>
            <w:textDirection w:val="tbRlV"/>
          </w:tcPr>
          <w:p w:rsidR="001E04B2" w:rsidRPr="00C058EE" w:rsidRDefault="001E04B2" w:rsidP="00DC5852">
            <w:pPr>
              <w:spacing w:line="260" w:lineRule="exact"/>
              <w:ind w:left="113" w:right="113"/>
              <w:jc w:val="center"/>
              <w:rPr>
                <w:rFonts w:eastAsia="標楷體"/>
                <w:szCs w:val="24"/>
              </w:rPr>
            </w:pP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跨文化溝通的理論與實際：國際教育的文化視角</w:t>
            </w:r>
          </w:p>
        </w:tc>
        <w:tc>
          <w:tcPr>
            <w:tcW w:w="2180" w:type="pct"/>
            <w:shd w:val="clear" w:color="auto" w:fill="auto"/>
          </w:tcPr>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1.跨文化溝通的全球意涵</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2.跨文化溝通的在地實踐</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3.跨文化溝通的衝突與協商</w:t>
            </w:r>
          </w:p>
          <w:p w:rsidR="001E04B2" w:rsidRPr="001E186F" w:rsidRDefault="00A074A7" w:rsidP="00AD24A8">
            <w:pPr>
              <w:widowControl/>
              <w:adjustRightInd w:val="0"/>
              <w:snapToGrid w:val="0"/>
              <w:spacing w:line="240" w:lineRule="exact"/>
              <w:rPr>
                <w:rFonts w:ascii="標楷體" w:eastAsia="標楷體" w:hAnsi="標楷體"/>
                <w:sz w:val="22"/>
              </w:rPr>
            </w:pPr>
            <w:r w:rsidRPr="001E186F">
              <w:rPr>
                <w:rFonts w:ascii="標楷體" w:eastAsia="標楷體" w:hAnsi="標楷體" w:cs="Times New Roman" w:hint="eastAsia"/>
                <w:bCs/>
                <w:kern w:val="0"/>
                <w:sz w:val="22"/>
              </w:rPr>
              <w:t>4.跨文化溝通的教育思維</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cantSplit/>
          <w:trHeight w:val="507"/>
        </w:trPr>
        <w:tc>
          <w:tcPr>
            <w:tcW w:w="199" w:type="pc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1E186F" w:rsidRDefault="001E04B2" w:rsidP="001E186F">
            <w:pPr>
              <w:adjustRightInd w:val="0"/>
              <w:snapToGrid w:val="0"/>
              <w:jc w:val="both"/>
              <w:rPr>
                <w:rFonts w:ascii="標楷體" w:eastAsia="標楷體" w:hAnsi="標楷體"/>
                <w:sz w:val="22"/>
              </w:rPr>
            </w:pPr>
            <w:r w:rsidRPr="001E186F">
              <w:rPr>
                <w:rFonts w:ascii="標楷體" w:eastAsia="標楷體" w:hAnsi="標楷體"/>
                <w:sz w:val="22"/>
              </w:rPr>
              <w:t>國際教育理念分析</w:t>
            </w:r>
          </w:p>
        </w:tc>
        <w:tc>
          <w:tcPr>
            <w:tcW w:w="2180" w:type="pct"/>
          </w:tcPr>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1.國際化與國際教育關係</w:t>
            </w:r>
          </w:p>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2.國際教育中四個意識型態</w:t>
            </w:r>
          </w:p>
          <w:p w:rsidR="001E04B2"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3.全球化國際關係結構下國際教育的變遷</w:t>
            </w:r>
          </w:p>
        </w:tc>
        <w:tc>
          <w:tcPr>
            <w:tcW w:w="1357" w:type="pct"/>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val="restart"/>
            <w:textDirection w:val="tbRlV"/>
          </w:tcPr>
          <w:p w:rsidR="000308F9" w:rsidRPr="00C058EE" w:rsidRDefault="000308F9" w:rsidP="00DC5852">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我國中小學國際教育政策與行動</w:t>
            </w:r>
          </w:p>
        </w:tc>
        <w:tc>
          <w:tcPr>
            <w:tcW w:w="2180" w:type="pct"/>
          </w:tcPr>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1.國際教育願景、目標、定義</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2.國際教育的推動策略</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3.國際教育的行動方案</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1E186F" w:rsidRDefault="00300ECD" w:rsidP="001E186F">
            <w:pPr>
              <w:adjustRightInd w:val="0"/>
              <w:snapToGrid w:val="0"/>
              <w:rPr>
                <w:rFonts w:ascii="標楷體" w:eastAsia="標楷體" w:hAnsi="標楷體"/>
                <w:sz w:val="22"/>
              </w:rPr>
            </w:pPr>
            <w:r w:rsidRPr="001E186F">
              <w:rPr>
                <w:rFonts w:ascii="標楷體" w:eastAsia="標楷體" w:hAnsi="標楷體" w:hint="eastAsia"/>
                <w:sz w:val="22"/>
              </w:rPr>
              <w:t>各國</w:t>
            </w:r>
            <w:r w:rsidR="000308F9" w:rsidRPr="001E186F">
              <w:rPr>
                <w:rFonts w:ascii="標楷體" w:eastAsia="標楷體" w:hAnsi="標楷體" w:hint="eastAsia"/>
                <w:sz w:val="22"/>
              </w:rPr>
              <w:t>國際教育推動現況</w:t>
            </w:r>
          </w:p>
        </w:tc>
        <w:tc>
          <w:tcPr>
            <w:tcW w:w="2180" w:type="pct"/>
          </w:tcPr>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0308F9"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黃照耘</w:t>
            </w:r>
            <w:r w:rsidR="007B5B90">
              <w:rPr>
                <w:rFonts w:ascii="標楷體" w:eastAsia="標楷體" w:hAnsi="標楷體" w:hint="eastAsia"/>
                <w:sz w:val="22"/>
              </w:rPr>
              <w:t>副</w:t>
            </w:r>
            <w:r w:rsidRPr="001E186F">
              <w:rPr>
                <w:rFonts w:ascii="標楷體" w:eastAsia="標楷體" w:hAnsi="標楷體"/>
                <w:sz w:val="22"/>
              </w:rPr>
              <w:t>教授</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國際交流與國際教育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1.辦理國際交流活動原則與立場</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2.</w:t>
            </w:r>
            <w:r w:rsidRPr="001E186F">
              <w:rPr>
                <w:rFonts w:ascii="標楷體" w:eastAsia="標楷體" w:hAnsi="標楷體" w:cs="Times New Roman" w:hint="eastAsia"/>
                <w:bCs/>
                <w:kern w:val="0"/>
                <w:sz w:val="22"/>
              </w:rPr>
              <w:t>國際交流的目標與模式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3.</w:t>
            </w:r>
            <w:r w:rsidRPr="001E186F">
              <w:rPr>
                <w:rFonts w:ascii="標楷體" w:eastAsia="標楷體" w:hAnsi="標楷體" w:cs="Times New Roman" w:hint="eastAsia"/>
                <w:bCs/>
                <w:kern w:val="0"/>
                <w:sz w:val="22"/>
              </w:rPr>
              <w:t>國際交流的策略與資源</w:t>
            </w:r>
          </w:p>
          <w:p w:rsidR="000308F9" w:rsidRPr="001E186F" w:rsidRDefault="000308F9" w:rsidP="001E186F">
            <w:pPr>
              <w:widowControl/>
              <w:adjustRightInd w:val="0"/>
              <w:snapToGrid w:val="0"/>
              <w:ind w:left="440" w:hangingChars="200" w:hanging="440"/>
              <w:rPr>
                <w:rFonts w:ascii="標楷體" w:eastAsia="標楷體" w:hAnsi="標楷體" w:cs="Times New Roman"/>
                <w:bCs/>
                <w:kern w:val="0"/>
                <w:sz w:val="22"/>
              </w:rPr>
            </w:pPr>
            <w:r w:rsidRPr="001E186F">
              <w:rPr>
                <w:rFonts w:ascii="標楷體" w:eastAsia="標楷體" w:hAnsi="標楷體" w:cs="Times New Roman"/>
                <w:bCs/>
                <w:kern w:val="0"/>
                <w:sz w:val="22"/>
              </w:rPr>
              <w:t>4.</w:t>
            </w:r>
            <w:r w:rsidRPr="001E186F">
              <w:rPr>
                <w:rFonts w:ascii="標楷體" w:eastAsia="標楷體" w:hAnsi="標楷體" w:cs="Times New Roman" w:hint="eastAsia"/>
                <w:bCs/>
                <w:kern w:val="0"/>
                <w:sz w:val="22"/>
              </w:rPr>
              <w:t>如何設計國際交流活動</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5.</w:t>
            </w:r>
            <w:r w:rsidRPr="001E186F">
              <w:rPr>
                <w:rFonts w:ascii="標楷體" w:eastAsia="標楷體" w:hAnsi="標楷體" w:cs="Times New Roman" w:hint="eastAsia"/>
                <w:bCs/>
                <w:kern w:val="0"/>
                <w:sz w:val="22"/>
              </w:rPr>
              <w:t>國際交流之實例</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呂淑珍校長</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退休校長</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課程發展與教學及國際教育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1.國際教育融入課程：What &amp; Why</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2.國際教育融入課程：原則與模式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3.學校本位推動融入課程：設計與機制</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4.國際教育融入課程之實例</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widowControl/>
              <w:adjustRightInd w:val="0"/>
              <w:snapToGrid w:val="0"/>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學校國際化與國際教育</w:t>
            </w:r>
          </w:p>
        </w:tc>
        <w:tc>
          <w:tcPr>
            <w:tcW w:w="2180" w:type="pct"/>
            <w:vAlign w:val="center"/>
          </w:tcPr>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1.學校國際化與國際教育的關係</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2.學校國際化之項目與內涵</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3.學校國際化之實施原則</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4.學校國際化之實例</w:t>
            </w:r>
          </w:p>
        </w:tc>
        <w:tc>
          <w:tcPr>
            <w:tcW w:w="1357" w:type="pct"/>
            <w:vAlign w:val="center"/>
          </w:tcPr>
          <w:p w:rsidR="00237267" w:rsidRPr="001E186F" w:rsidRDefault="007B5B90" w:rsidP="001E186F">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00237267" w:rsidRPr="001E186F">
              <w:rPr>
                <w:rFonts w:ascii="標楷體" w:eastAsia="標楷體" w:hAnsi="標楷體"/>
                <w:sz w:val="22"/>
              </w:rPr>
              <w:t>教授</w:t>
            </w:r>
          </w:p>
          <w:p w:rsidR="00237267" w:rsidRPr="001E186F" w:rsidRDefault="00237267" w:rsidP="001E186F">
            <w:pPr>
              <w:framePr w:hSpace="165" w:wrap="around" w:vAnchor="text" w:hAnchor="text"/>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A82EBD"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w:t>
            </w:r>
            <w:r w:rsidRPr="001E186F">
              <w:rPr>
                <w:rFonts w:ascii="標楷體" w:eastAsia="標楷體" w:hAnsi="標楷體"/>
                <w:sz w:val="22"/>
              </w:rPr>
              <w:t>SIEP計畫書</w:t>
            </w:r>
            <w:r w:rsidRPr="001E186F">
              <w:rPr>
                <w:rFonts w:ascii="標楷體" w:eastAsia="標楷體" w:hAnsi="標楷體" w:hint="eastAsia"/>
                <w:sz w:val="22"/>
              </w:rPr>
              <w:t>」摸擬說明(演練)與釋例</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學校本位國際教育之推廣與演練--國際交流的課程實踐</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widowControl/>
              <w:adjustRightInd w:val="0"/>
              <w:snapToGrid w:val="0"/>
              <w:spacing w:line="240" w:lineRule="exact"/>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7B5B90" w:rsidRPr="00C058EE" w:rsidTr="001E186F">
        <w:trPr>
          <w:trHeight w:val="637"/>
        </w:trPr>
        <w:tc>
          <w:tcPr>
            <w:tcW w:w="199" w:type="pct"/>
            <w:vMerge w:val="restart"/>
            <w:textDirection w:val="tbRlV"/>
          </w:tcPr>
          <w:p w:rsidR="007B5B90" w:rsidRPr="00C058EE" w:rsidRDefault="007B5B90" w:rsidP="000308F9">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國際教育與教師專業成長：</w:t>
            </w:r>
            <w:r w:rsidRPr="001E186F">
              <w:rPr>
                <w:rFonts w:ascii="標楷體" w:eastAsia="標楷體" w:hAnsi="標楷體" w:cs="Times New Roman"/>
                <w:bCs/>
                <w:kern w:val="0"/>
                <w:sz w:val="22"/>
              </w:rPr>
              <w:t>以法語基本特性與基礎法語習得為例</w:t>
            </w:r>
          </w:p>
        </w:tc>
        <w:tc>
          <w:tcPr>
            <w:tcW w:w="2180" w:type="pct"/>
            <w:vAlign w:val="center"/>
          </w:tcPr>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7B5B90" w:rsidRPr="001E186F" w:rsidRDefault="007B5B90" w:rsidP="00A55B72">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7B5B90" w:rsidRPr="001E186F" w:rsidRDefault="007B5B90" w:rsidP="00A55B72">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Pr="001E186F">
              <w:rPr>
                <w:rFonts w:ascii="標楷體" w:eastAsia="標楷體" w:hAnsi="標楷體"/>
                <w:sz w:val="22"/>
              </w:rPr>
              <w:t>教授</w:t>
            </w:r>
          </w:p>
          <w:p w:rsidR="007B5B90" w:rsidRPr="001E186F" w:rsidRDefault="007B5B90" w:rsidP="00A55B72">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7B5B90" w:rsidRPr="001E186F" w:rsidRDefault="007B5B90" w:rsidP="00A55B72">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7B5B90" w:rsidRPr="00C058EE"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237267">
        <w:trPr>
          <w:trHeight w:val="1248"/>
        </w:trPr>
        <w:tc>
          <w:tcPr>
            <w:tcW w:w="199" w:type="pct"/>
            <w:vMerge/>
            <w:textDirection w:val="tbRlV"/>
          </w:tcPr>
          <w:p w:rsidR="007B5B90" w:rsidRPr="00C058EE" w:rsidRDefault="007B5B90" w:rsidP="000308F9">
            <w:pPr>
              <w:spacing w:line="260" w:lineRule="exact"/>
              <w:ind w:left="113" w:right="113"/>
              <w:jc w:val="center"/>
              <w:rPr>
                <w:rFonts w:eastAsia="標楷體"/>
              </w:rPr>
            </w:pPr>
          </w:p>
        </w:tc>
        <w:tc>
          <w:tcPr>
            <w:tcW w:w="985" w:type="pct"/>
            <w:vAlign w:val="center"/>
          </w:tcPr>
          <w:p w:rsidR="007B5B90" w:rsidRPr="001E186F" w:rsidRDefault="007B5B90" w:rsidP="0094310A">
            <w:pPr>
              <w:adjustRightInd w:val="0"/>
              <w:snapToGrid w:val="0"/>
              <w:jc w:val="both"/>
              <w:rPr>
                <w:rFonts w:ascii="標楷體" w:eastAsia="標楷體" w:hAnsi="標楷體"/>
                <w:sz w:val="22"/>
              </w:rPr>
            </w:pPr>
            <w:r w:rsidRPr="001E186F">
              <w:rPr>
                <w:rFonts w:ascii="標楷體" w:eastAsia="標楷體" w:hAnsi="標楷體" w:hint="eastAsia"/>
                <w:sz w:val="22"/>
              </w:rPr>
              <w:t>國際教育推動經驗分享</w:t>
            </w:r>
          </w:p>
        </w:tc>
        <w:tc>
          <w:tcPr>
            <w:tcW w:w="2180" w:type="pct"/>
            <w:vAlign w:val="center"/>
          </w:tcPr>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1.國際移動力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2.國際教育推動現況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3.國際教育旅行 </w:t>
            </w:r>
          </w:p>
          <w:p w:rsidR="007B5B90" w:rsidRPr="001E186F" w:rsidRDefault="007B5B90" w:rsidP="0094310A">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w:t>
            </w:r>
          </w:p>
        </w:tc>
        <w:tc>
          <w:tcPr>
            <w:tcW w:w="1357" w:type="pct"/>
            <w:vAlign w:val="center"/>
          </w:tcPr>
          <w:p w:rsidR="007B5B90" w:rsidRPr="001E186F" w:rsidRDefault="007B5B90" w:rsidP="0094310A">
            <w:pPr>
              <w:adjustRightInd w:val="0"/>
              <w:snapToGrid w:val="0"/>
              <w:jc w:val="center"/>
              <w:rPr>
                <w:rFonts w:ascii="標楷體" w:eastAsia="標楷體" w:hAnsi="標楷體"/>
                <w:sz w:val="22"/>
              </w:rPr>
            </w:pPr>
            <w:r w:rsidRPr="001E186F">
              <w:rPr>
                <w:rFonts w:ascii="標楷體" w:eastAsia="標楷體" w:hAnsi="標楷體" w:hint="eastAsia"/>
                <w:sz w:val="22"/>
              </w:rPr>
              <w:t>臺北市立蘭雅國民中學</w:t>
            </w:r>
          </w:p>
          <w:p w:rsidR="007B5B90" w:rsidRPr="001E186F" w:rsidRDefault="007B5B90" w:rsidP="0094310A">
            <w:pPr>
              <w:adjustRightInd w:val="0"/>
              <w:snapToGrid w:val="0"/>
              <w:jc w:val="center"/>
              <w:rPr>
                <w:rFonts w:ascii="標楷體" w:eastAsia="標楷體" w:hAnsi="標楷體"/>
                <w:sz w:val="22"/>
              </w:rPr>
            </w:pPr>
            <w:r w:rsidRPr="001E186F">
              <w:rPr>
                <w:rFonts w:ascii="標楷體" w:eastAsia="標楷體" w:hAnsi="標楷體" w:hint="eastAsia"/>
                <w:sz w:val="22"/>
              </w:rPr>
              <w:t>鍾芷芬校長</w:t>
            </w:r>
          </w:p>
          <w:p w:rsidR="007B5B90" w:rsidRPr="001E186F" w:rsidRDefault="007B5B90" w:rsidP="0094310A">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shd w:val="pct15" w:color="auto" w:fill="FFFFFF"/>
              </w:rPr>
              <w:t>(＊非人才庫講師，另附專長與經歷證明</w:t>
            </w:r>
            <w:r w:rsidRPr="001E186F">
              <w:rPr>
                <w:rFonts w:ascii="微軟正黑體" w:eastAsia="微軟正黑體" w:hAnsi="微軟正黑體" w:hint="eastAsia"/>
                <w:sz w:val="22"/>
                <w:shd w:val="pct15" w:color="auto" w:fill="FFFFFF"/>
              </w:rPr>
              <w:t>，</w:t>
            </w:r>
            <w:r w:rsidRPr="001E186F">
              <w:rPr>
                <w:rFonts w:ascii="標楷體" w:eastAsia="標楷體" w:hAnsi="標楷體" w:hint="eastAsia"/>
                <w:sz w:val="22"/>
                <w:shd w:val="pct15" w:color="auto" w:fill="FFFFFF"/>
              </w:rPr>
              <w:t>如附件四)</w:t>
            </w:r>
          </w:p>
        </w:tc>
        <w:tc>
          <w:tcPr>
            <w:tcW w:w="279" w:type="pct"/>
            <w:vAlign w:val="center"/>
          </w:tcPr>
          <w:p w:rsidR="007B5B90"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D14B1B">
        <w:trPr>
          <w:cantSplit/>
          <w:trHeight w:val="457"/>
        </w:trPr>
        <w:tc>
          <w:tcPr>
            <w:tcW w:w="4721" w:type="pct"/>
            <w:gridSpan w:val="4"/>
            <w:vAlign w:val="center"/>
          </w:tcPr>
          <w:p w:rsidR="007B5B90" w:rsidRPr="00C058EE" w:rsidRDefault="007B5B90"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7B5B90" w:rsidRPr="00C058EE" w:rsidRDefault="007B5B90" w:rsidP="00466E5F">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C97012" w:rsidRPr="00C058EE" w:rsidRDefault="00997885" w:rsidP="00997885">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臺北市立蘭雅國中鍾芷芬校長</w:t>
      </w:r>
      <w:r w:rsidR="00C97012" w:rsidRPr="00C058EE">
        <w:rPr>
          <w:rFonts w:ascii="標楷體" w:eastAsia="標楷體" w:hAnsi="標楷體" w:hint="eastAsia"/>
          <w:b/>
          <w:sz w:val="36"/>
          <w:szCs w:val="36"/>
        </w:rPr>
        <w:t>專長與經歷證明</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7A4FFC" w:rsidRDefault="00C97012"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00997885">
        <w:rPr>
          <w:rFonts w:ascii="標楷體" w:eastAsia="標楷體" w:hAnsi="標楷體" w:cs="Helvetica" w:hint="eastAsia"/>
          <w:kern w:val="0"/>
          <w:sz w:val="28"/>
          <w:szCs w:val="28"/>
        </w:rPr>
        <w:t>臺北市立蘭雅國民中學校長，</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p>
    <w:p w:rsidR="00C97012"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1.</w:t>
      </w:r>
      <w:r w:rsidR="009C73D5">
        <w:rPr>
          <w:rFonts w:ascii="標楷體" w:eastAsia="標楷體" w:hAnsi="標楷體" w:cs="Helvetica" w:hint="eastAsia"/>
          <w:kern w:val="0"/>
          <w:sz w:val="28"/>
          <w:szCs w:val="28"/>
        </w:rPr>
        <w:t>101</w:t>
      </w:r>
      <w:r>
        <w:rPr>
          <w:rFonts w:ascii="標楷體" w:eastAsia="標楷體" w:hAnsi="標楷體" w:cs="Helvetica"/>
          <w:kern w:val="0"/>
          <w:sz w:val="28"/>
          <w:szCs w:val="28"/>
        </w:rPr>
        <w:t>學年度</w:t>
      </w:r>
      <w:r>
        <w:rPr>
          <w:rFonts w:ascii="標楷體" w:eastAsia="標楷體" w:hAnsi="標楷體" w:cs="Helvetica" w:hint="eastAsia"/>
          <w:kern w:val="0"/>
          <w:sz w:val="28"/>
          <w:szCs w:val="28"/>
        </w:rPr>
        <w:t>帶</w:t>
      </w:r>
      <w:r w:rsidRPr="007A45EB">
        <w:rPr>
          <w:rFonts w:ascii="標楷體" w:eastAsia="標楷體" w:hAnsi="標楷體" w:cs="Helvetica" w:hint="eastAsia"/>
          <w:kern w:val="0"/>
          <w:sz w:val="28"/>
          <w:szCs w:val="28"/>
        </w:rPr>
        <w:t>領</w:t>
      </w:r>
      <w:r w:rsidR="00FC25DA" w:rsidRPr="007A45EB">
        <w:rPr>
          <w:rFonts w:ascii="標楷體" w:eastAsia="標楷體" w:hAnsi="標楷體" w:cs="Helvetica" w:hint="eastAsia"/>
          <w:kern w:val="0"/>
          <w:sz w:val="28"/>
          <w:szCs w:val="28"/>
        </w:rPr>
        <w:t>蘭雅國際人社團</w:t>
      </w:r>
      <w:r w:rsidRPr="007A45EB">
        <w:rPr>
          <w:rFonts w:ascii="標楷體" w:eastAsia="標楷體" w:hAnsi="標楷體" w:cs="Helvetica" w:hint="eastAsia"/>
          <w:kern w:val="0"/>
          <w:sz w:val="28"/>
          <w:szCs w:val="28"/>
        </w:rPr>
        <w:t>學生</w:t>
      </w:r>
      <w:r w:rsidR="009C73D5" w:rsidRPr="007A45EB">
        <w:rPr>
          <w:rFonts w:ascii="標楷體" w:eastAsia="標楷體" w:hAnsi="標楷體" w:cs="Helvetica" w:hint="eastAsia"/>
          <w:kern w:val="0"/>
          <w:sz w:val="28"/>
          <w:szCs w:val="28"/>
        </w:rPr>
        <w:t>1</w:t>
      </w:r>
      <w:r w:rsidR="00AE01F9" w:rsidRPr="007A45EB">
        <w:rPr>
          <w:rFonts w:ascii="標楷體" w:eastAsia="標楷體" w:hAnsi="標楷體" w:cs="Helvetica" w:hint="eastAsia"/>
          <w:kern w:val="0"/>
          <w:sz w:val="28"/>
          <w:szCs w:val="28"/>
        </w:rPr>
        <w:t>3</w:t>
      </w:r>
      <w:r w:rsidRPr="007A45EB">
        <w:rPr>
          <w:rFonts w:ascii="標楷體" w:eastAsia="標楷體" w:hAnsi="標楷體" w:cs="Helvetica" w:hint="eastAsia"/>
          <w:kern w:val="0"/>
          <w:sz w:val="28"/>
          <w:szCs w:val="28"/>
        </w:rPr>
        <w:t>人</w:t>
      </w:r>
      <w:r w:rsidRPr="007A45EB">
        <w:rPr>
          <w:rFonts w:ascii="標楷體" w:eastAsia="標楷體" w:hAnsi="標楷體" w:cs="Helvetica"/>
          <w:kern w:val="0"/>
          <w:sz w:val="28"/>
          <w:szCs w:val="28"/>
        </w:rPr>
        <w:t>赴</w:t>
      </w:r>
      <w:r w:rsidR="009C73D5" w:rsidRPr="007A45EB">
        <w:rPr>
          <w:rFonts w:ascii="標楷體" w:eastAsia="標楷體" w:hAnsi="標楷體" w:cs="Helvetica" w:hint="eastAsia"/>
          <w:kern w:val="0"/>
          <w:sz w:val="28"/>
          <w:szCs w:val="28"/>
        </w:rPr>
        <w:t>英國</w:t>
      </w:r>
      <w:r w:rsidRPr="007A45EB">
        <w:rPr>
          <w:rFonts w:ascii="標楷體" w:eastAsia="標楷體" w:hAnsi="標楷體" w:cs="Helvetica" w:hint="eastAsia"/>
          <w:kern w:val="0"/>
          <w:sz w:val="28"/>
          <w:szCs w:val="28"/>
        </w:rPr>
        <w:t>倫敦</w:t>
      </w:r>
      <w:r w:rsidR="009C73D5"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00C97012" w:rsidRPr="00C058EE">
        <w:rPr>
          <w:rFonts w:ascii="標楷體" w:eastAsia="標楷體" w:hAnsi="標楷體" w:cs="Helvetica"/>
          <w:kern w:val="0"/>
          <w:sz w:val="28"/>
          <w:szCs w:val="28"/>
        </w:rPr>
        <w:t>國際教育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，共14天。</w:t>
      </w:r>
    </w:p>
    <w:p w:rsidR="00DC3364" w:rsidRPr="007A4FFC" w:rsidRDefault="00DC3364"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2.</w:t>
      </w:r>
      <w:r w:rsidRPr="007A45EB">
        <w:rPr>
          <w:rFonts w:ascii="標楷體" w:eastAsia="標楷體" w:hAnsi="標楷體" w:cs="Helvetica" w:hint="eastAsia"/>
          <w:kern w:val="0"/>
          <w:sz w:val="28"/>
          <w:szCs w:val="28"/>
        </w:rPr>
        <w:t>102學年度與臺北市</w:t>
      </w:r>
      <w:r w:rsidR="00FC25DA" w:rsidRPr="007A45EB">
        <w:rPr>
          <w:rFonts w:ascii="標楷體" w:eastAsia="標楷體" w:hAnsi="標楷體" w:cs="Helvetica" w:hint="eastAsia"/>
          <w:kern w:val="0"/>
          <w:sz w:val="28"/>
          <w:szCs w:val="28"/>
        </w:rPr>
        <w:t>校長協會共</w:t>
      </w:r>
      <w:r w:rsidR="00035C9F" w:rsidRPr="007A45EB">
        <w:rPr>
          <w:rFonts w:ascii="標楷體" w:eastAsia="標楷體" w:hAnsi="標楷體" w:cs="Helvetica" w:hint="eastAsia"/>
          <w:kern w:val="0"/>
          <w:sz w:val="28"/>
          <w:szCs w:val="28"/>
        </w:rPr>
        <w:t>16人</w:t>
      </w:r>
      <w:r w:rsidR="00345247">
        <w:rPr>
          <w:rFonts w:ascii="標楷體" w:eastAsia="標楷體" w:hAnsi="標楷體" w:cs="Helvetica" w:hint="eastAsia"/>
          <w:kern w:val="0"/>
          <w:sz w:val="28"/>
          <w:szCs w:val="28"/>
        </w:rPr>
        <w:t>，</w:t>
      </w:r>
      <w:r w:rsidR="00FC25DA" w:rsidRPr="007A45EB">
        <w:rPr>
          <w:rFonts w:ascii="標楷體" w:eastAsia="標楷體" w:hAnsi="標楷體" w:cs="Helvetica" w:hint="eastAsia"/>
          <w:kern w:val="0"/>
          <w:sz w:val="28"/>
          <w:szCs w:val="28"/>
        </w:rPr>
        <w:t>到加拿大多倫多</w:t>
      </w:r>
      <w:r w:rsidR="00035C9F" w:rsidRPr="007A45EB">
        <w:rPr>
          <w:rFonts w:ascii="標楷體" w:eastAsia="標楷體" w:hAnsi="標楷體" w:cs="Helvetica" w:hint="eastAsia"/>
          <w:kern w:val="0"/>
          <w:sz w:val="28"/>
          <w:szCs w:val="28"/>
        </w:rPr>
        <w:t>參加</w:t>
      </w:r>
      <w:r w:rsidR="00035C9F" w:rsidRPr="007A4FFC">
        <w:rPr>
          <w:rFonts w:ascii="標楷體" w:eastAsia="標楷體" w:hAnsi="標楷體" w:cs="Helvetica" w:hint="eastAsia"/>
          <w:kern w:val="0"/>
          <w:sz w:val="28"/>
          <w:szCs w:val="28"/>
        </w:rPr>
        <w:t>十二年國教領導力培訓計畫暨2014加拿大安大略省教育交流參訪</w:t>
      </w:r>
      <w:r w:rsidR="007A45EB" w:rsidRPr="007A4FFC">
        <w:rPr>
          <w:rFonts w:ascii="標楷體" w:eastAsia="標楷體" w:hAnsi="標楷體" w:cs="Helvetica" w:hint="eastAsia"/>
          <w:kern w:val="0"/>
          <w:sz w:val="28"/>
          <w:szCs w:val="28"/>
        </w:rPr>
        <w:t>，在</w:t>
      </w:r>
      <w:r w:rsidR="00FC25DA" w:rsidRPr="007A45EB">
        <w:rPr>
          <w:rFonts w:ascii="標楷體" w:eastAsia="標楷體" w:hAnsi="標楷體" w:cs="Helvetica" w:hint="eastAsia"/>
          <w:kern w:val="0"/>
          <w:sz w:val="28"/>
          <w:szCs w:val="28"/>
        </w:rPr>
        <w:t>約克教育局</w:t>
      </w:r>
      <w:r w:rsidR="007A45EB" w:rsidRPr="007A45EB">
        <w:rPr>
          <w:rFonts w:ascii="標楷體" w:eastAsia="標楷體" w:hAnsi="標楷體" w:cs="Helvetica" w:hint="eastAsia"/>
          <w:kern w:val="0"/>
          <w:sz w:val="28"/>
          <w:szCs w:val="28"/>
        </w:rPr>
        <w:t>安排下</w:t>
      </w:r>
      <w:r w:rsidR="007A45EB">
        <w:rPr>
          <w:rFonts w:ascii="標楷體" w:eastAsia="標楷體" w:hAnsi="標楷體" w:cs="Helvetica" w:hint="eastAsia"/>
          <w:kern w:val="0"/>
          <w:sz w:val="28"/>
          <w:szCs w:val="28"/>
        </w:rPr>
        <w:t>進行校長領導力培訓</w:t>
      </w:r>
      <w:r w:rsidR="00345247">
        <w:rPr>
          <w:rFonts w:ascii="標楷體" w:eastAsia="標楷體" w:hAnsi="標楷體" w:cs="Helvetica" w:hint="eastAsia"/>
          <w:kern w:val="0"/>
          <w:sz w:val="28"/>
          <w:szCs w:val="28"/>
        </w:rPr>
        <w:t>及學校</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多倫多教育局</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天主教教育局參訪</w:t>
      </w:r>
      <w:r w:rsidR="007A45EB">
        <w:rPr>
          <w:rFonts w:ascii="標楷體" w:eastAsia="標楷體" w:hAnsi="標楷體" w:cs="Helvetica" w:hint="eastAsia"/>
          <w:kern w:val="0"/>
          <w:sz w:val="28"/>
          <w:szCs w:val="28"/>
        </w:rPr>
        <w:t>，共10天。</w:t>
      </w:r>
    </w:p>
    <w:p w:rsidR="00C97012" w:rsidRPr="00C058EE"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3</w:t>
      </w:r>
      <w:r>
        <w:rPr>
          <w:rFonts w:ascii="標楷體" w:eastAsia="標楷體" w:hAnsi="標楷體" w:cs="Helvetica"/>
          <w:kern w:val="0"/>
          <w:sz w:val="28"/>
          <w:szCs w:val="28"/>
        </w:rPr>
        <w:t>.</w:t>
      </w:r>
      <w:r w:rsidR="00C97012" w:rsidRPr="00C058EE">
        <w:rPr>
          <w:rFonts w:ascii="標楷體" w:eastAsia="標楷體" w:hAnsi="標楷體" w:cs="Helvetica"/>
          <w:kern w:val="0"/>
          <w:sz w:val="28"/>
          <w:szCs w:val="28"/>
        </w:rPr>
        <w:t>103學年度</w:t>
      </w:r>
      <w:r>
        <w:rPr>
          <w:rFonts w:ascii="標楷體" w:eastAsia="標楷體" w:hAnsi="標楷體" w:cs="Helvetica" w:hint="eastAsia"/>
          <w:kern w:val="0"/>
          <w:sz w:val="28"/>
          <w:szCs w:val="28"/>
        </w:rPr>
        <w:t>暑期帶領</w:t>
      </w:r>
      <w:r w:rsidR="00FC25DA">
        <w:rPr>
          <w:rFonts w:ascii="標楷體" w:eastAsia="標楷體" w:hAnsi="標楷體" w:cs="Helvetica" w:hint="eastAsia"/>
          <w:kern w:val="0"/>
          <w:sz w:val="28"/>
          <w:szCs w:val="28"/>
        </w:rPr>
        <w:t>蘭雅國中數理資優班</w:t>
      </w:r>
      <w:r>
        <w:rPr>
          <w:rFonts w:ascii="標楷體" w:eastAsia="標楷體" w:hAnsi="標楷體" w:cs="Helvetica" w:hint="eastAsia"/>
          <w:kern w:val="0"/>
          <w:sz w:val="28"/>
          <w:szCs w:val="28"/>
        </w:rPr>
        <w:t>學生</w:t>
      </w:r>
      <w:r w:rsidR="009C73D5" w:rsidRPr="007A4FFC">
        <w:rPr>
          <w:rFonts w:ascii="標楷體" w:eastAsia="標楷體" w:hAnsi="標楷體" w:cs="Helvetica" w:hint="eastAsia"/>
          <w:kern w:val="0"/>
          <w:sz w:val="28"/>
          <w:szCs w:val="28"/>
        </w:rPr>
        <w:t>31人</w:t>
      </w:r>
      <w:r w:rsidR="00C97012" w:rsidRPr="00C058EE">
        <w:rPr>
          <w:rFonts w:ascii="標楷體" w:eastAsia="標楷體" w:hAnsi="標楷體" w:cs="Helvetica"/>
          <w:kern w:val="0"/>
          <w:sz w:val="28"/>
          <w:szCs w:val="28"/>
        </w:rPr>
        <w:t>赴</w:t>
      </w:r>
      <w:r>
        <w:rPr>
          <w:rFonts w:ascii="標楷體" w:eastAsia="標楷體" w:hAnsi="標楷體" w:cs="Helvetica" w:hint="eastAsia"/>
          <w:kern w:val="0"/>
          <w:sz w:val="28"/>
          <w:szCs w:val="28"/>
        </w:rPr>
        <w:t>新加坡中華中學進行國</w:t>
      </w:r>
      <w:r w:rsidR="00C97012" w:rsidRPr="00C058EE">
        <w:rPr>
          <w:rFonts w:ascii="標楷體" w:eastAsia="標楷體" w:hAnsi="標楷體" w:cs="Helvetica"/>
          <w:kern w:val="0"/>
          <w:sz w:val="28"/>
          <w:szCs w:val="28"/>
        </w:rPr>
        <w:t>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，共6天。</w:t>
      </w:r>
    </w:p>
    <w:p w:rsidR="007A4FFC"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4</w:t>
      </w:r>
      <w:r w:rsidRPr="00C058EE">
        <w:rPr>
          <w:rFonts w:ascii="標楷體" w:eastAsia="標楷體" w:hAnsi="標楷體" w:cs="Helvetica"/>
          <w:kern w:val="0"/>
          <w:sz w:val="28"/>
          <w:szCs w:val="28"/>
        </w:rPr>
        <w:t>.</w:t>
      </w:r>
      <w:r w:rsidR="00997885">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03學年度</w:t>
      </w:r>
      <w:r w:rsidR="00997885">
        <w:rPr>
          <w:rFonts w:ascii="標楷體" w:eastAsia="標楷體" w:hAnsi="標楷體" w:cs="Helvetica" w:hint="eastAsia"/>
          <w:kern w:val="0"/>
          <w:sz w:val="28"/>
          <w:szCs w:val="28"/>
        </w:rPr>
        <w:t>暑期招標辦理加拿大</w:t>
      </w:r>
      <w:r w:rsidR="00FC25DA">
        <w:rPr>
          <w:rFonts w:ascii="標楷體" w:eastAsia="標楷體" w:hAnsi="標楷體" w:cs="Helvetica" w:hint="eastAsia"/>
          <w:kern w:val="0"/>
          <w:sz w:val="28"/>
          <w:szCs w:val="28"/>
        </w:rPr>
        <w:t>多倫多天主教教育局教師授課，</w:t>
      </w:r>
      <w:r w:rsidR="00997885">
        <w:rPr>
          <w:rFonts w:ascii="標楷體" w:eastAsia="標楷體" w:hAnsi="標楷體" w:cs="Helvetica" w:hint="eastAsia"/>
          <w:kern w:val="0"/>
          <w:sz w:val="28"/>
          <w:szCs w:val="28"/>
        </w:rPr>
        <w:t>ESL</w:t>
      </w:r>
      <w:r w:rsidR="00FC25DA">
        <w:rPr>
          <w:rFonts w:ascii="標楷體" w:eastAsia="標楷體" w:hAnsi="標楷體" w:cs="Helvetica" w:hint="eastAsia"/>
          <w:kern w:val="0"/>
          <w:sz w:val="28"/>
          <w:szCs w:val="28"/>
        </w:rPr>
        <w:t>全</w:t>
      </w:r>
      <w:r w:rsidR="00997885">
        <w:rPr>
          <w:rFonts w:ascii="標楷體" w:eastAsia="標楷體" w:hAnsi="標楷體" w:cs="Helvetica" w:hint="eastAsia"/>
          <w:kern w:val="0"/>
          <w:sz w:val="28"/>
          <w:szCs w:val="28"/>
        </w:rPr>
        <w:t>英語課程夏令營隊(</w:t>
      </w:r>
      <w:r w:rsidR="00FC25DA">
        <w:rPr>
          <w:rFonts w:ascii="標楷體" w:eastAsia="標楷體" w:hAnsi="標楷體" w:cs="Helvetica" w:hint="eastAsia"/>
          <w:kern w:val="0"/>
          <w:sz w:val="28"/>
          <w:szCs w:val="28"/>
        </w:rPr>
        <w:t>學員從國小4年級到國中9年級</w:t>
      </w:r>
      <w:r w:rsidR="00997885">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w:t>
      </w:r>
    </w:p>
    <w:p w:rsidR="007A4FFC" w:rsidRDefault="00DC3364"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5.領導蘭雅國中積極推動國際教育，年年通過教育部SIEP學校本位計畫，亦連續在103與104年度中正大學辦理的「中小學</w:t>
      </w:r>
      <w:r w:rsidR="00FC25DA">
        <w:rPr>
          <w:rFonts w:ascii="標楷體" w:eastAsia="標楷體" w:hAnsi="標楷體" w:cs="Helvetica" w:hint="eastAsia"/>
          <w:kern w:val="0"/>
          <w:sz w:val="28"/>
          <w:szCs w:val="28"/>
        </w:rPr>
        <w:t>國際教育初階研習－實務工作坊</w:t>
      </w:r>
      <w:r>
        <w:rPr>
          <w:rFonts w:ascii="標楷體" w:eastAsia="標楷體" w:hAnsi="標楷體" w:cs="Helvetica" w:hint="eastAsia"/>
          <w:kern w:val="0"/>
          <w:sz w:val="28"/>
          <w:szCs w:val="28"/>
        </w:rPr>
        <w:t>」</w:t>
      </w:r>
      <w:r w:rsidR="003D73D2">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被邀約分享蘭雅國中經驗。</w:t>
      </w:r>
    </w:p>
    <w:p w:rsidR="003D73D2" w:rsidRPr="007A4FFC" w:rsidRDefault="00FC25DA" w:rsidP="007A4FFC">
      <w:pPr>
        <w:widowControl/>
        <w:adjustRightInd w:val="0"/>
        <w:snapToGrid w:val="0"/>
        <w:ind w:left="848" w:hangingChars="303" w:hanging="848"/>
        <w:rPr>
          <w:rFonts w:ascii="標楷體" w:eastAsia="標楷體" w:hAnsi="標楷體" w:cs="Helvetica"/>
          <w:kern w:val="0"/>
          <w:sz w:val="28"/>
          <w:szCs w:val="28"/>
        </w:rPr>
      </w:pPr>
      <w:r w:rsidRPr="007A4FFC">
        <w:rPr>
          <w:rFonts w:ascii="標楷體" w:eastAsia="標楷體" w:hAnsi="標楷體" w:cs="Helvetica" w:hint="eastAsia"/>
          <w:kern w:val="0"/>
          <w:sz w:val="28"/>
          <w:szCs w:val="28"/>
        </w:rPr>
        <w:t xml:space="preserve">   </w:t>
      </w:r>
      <w:r w:rsidR="007A4FFC">
        <w:rPr>
          <w:rFonts w:ascii="標楷體" w:eastAsia="標楷體" w:hAnsi="標楷體" w:cs="Helvetica" w:hint="eastAsia"/>
          <w:kern w:val="0"/>
          <w:sz w:val="28"/>
          <w:szCs w:val="28"/>
        </w:rPr>
        <w:t xml:space="preserve"> </w:t>
      </w:r>
      <w:r w:rsidRPr="007A4FFC">
        <w:rPr>
          <w:rFonts w:ascii="標楷體" w:eastAsia="標楷體" w:hAnsi="標楷體" w:cs="Helvetica" w:hint="eastAsia"/>
          <w:kern w:val="0"/>
          <w:sz w:val="28"/>
          <w:szCs w:val="28"/>
        </w:rPr>
        <w:t>6.領導蘭雅國中積極推動國際教育，年年</w:t>
      </w:r>
      <w:r w:rsidR="003D73D2" w:rsidRPr="007A4FFC">
        <w:rPr>
          <w:rFonts w:ascii="標楷體" w:eastAsia="標楷體" w:hAnsi="標楷體" w:cs="Helvetica" w:hint="eastAsia"/>
          <w:kern w:val="0"/>
          <w:sz w:val="28"/>
          <w:szCs w:val="28"/>
        </w:rPr>
        <w:t>參與</w:t>
      </w:r>
      <w:r w:rsidRPr="007A4FFC">
        <w:rPr>
          <w:rFonts w:ascii="標楷體" w:eastAsia="標楷體" w:hAnsi="標楷體" w:cs="Helvetica" w:hint="eastAsia"/>
          <w:kern w:val="0"/>
          <w:sz w:val="28"/>
          <w:szCs w:val="28"/>
        </w:rPr>
        <w:t>臺北市政府教育局</w:t>
      </w:r>
      <w:r w:rsidR="003D73D2" w:rsidRPr="007A4FFC">
        <w:rPr>
          <w:rFonts w:ascii="標楷體" w:eastAsia="標楷體" w:hAnsi="標楷體" w:cs="Helvetica" w:hint="eastAsia"/>
          <w:kern w:val="0"/>
          <w:sz w:val="28"/>
          <w:szCs w:val="28"/>
        </w:rPr>
        <w:t>國際河流計畫、國際交流、國際筆友、國際學校獎等計畫。</w:t>
      </w:r>
    </w:p>
    <w:p w:rsidR="00FC17F0" w:rsidRPr="00C058EE" w:rsidRDefault="00157814"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7A4FFC">
      <w:pPr>
        <w:widowControl/>
        <w:adjustRightInd w:val="0"/>
        <w:snapToGrid w:val="0"/>
        <w:ind w:left="848" w:hangingChars="303" w:hanging="848"/>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00AE01F9" w:rsidRPr="00035C9F">
        <w:rPr>
          <w:rFonts w:ascii="標楷體" w:eastAsia="標楷體" w:hAnsi="標楷體" w:cs="Helvetica" w:hint="eastAsia"/>
          <w:b/>
          <w:kern w:val="0"/>
          <w:sz w:val="28"/>
          <w:szCs w:val="28"/>
        </w:rPr>
        <w:t>具有教育部</w:t>
      </w:r>
      <w:r w:rsidRPr="00C058EE">
        <w:rPr>
          <w:rFonts w:ascii="標楷體" w:eastAsia="標楷體" w:hAnsi="標楷體" w:cs="Helvetica"/>
          <w:b/>
          <w:kern w:val="0"/>
          <w:sz w:val="28"/>
          <w:szCs w:val="28"/>
          <w:u w:val="single"/>
        </w:rPr>
        <w:t>中小學國際教育初階、進階證書</w:t>
      </w:r>
    </w:p>
    <w:p w:rsidR="00FC25DA" w:rsidRPr="001569F7" w:rsidRDefault="00AE01F9" w:rsidP="007A4FFC">
      <w:pPr>
        <w:adjustRightInd w:val="0"/>
        <w:snapToGrid w:val="0"/>
        <w:ind w:left="848" w:hangingChars="303" w:hanging="848"/>
        <w:rPr>
          <w:rFonts w:ascii="標楷體" w:eastAsia="標楷體" w:hAnsi="標楷體"/>
          <w:b/>
          <w:color w:val="000000"/>
          <w:sz w:val="28"/>
          <w:szCs w:val="28"/>
        </w:rPr>
      </w:pPr>
      <w:r>
        <w:rPr>
          <w:rFonts w:ascii="標楷體" w:eastAsia="標楷體" w:hAnsi="標楷體" w:cs="Helvetica"/>
          <w:kern w:val="0"/>
          <w:sz w:val="28"/>
          <w:szCs w:val="28"/>
        </w:rPr>
        <w:t xml:space="preserve">  </w:t>
      </w:r>
      <w:r w:rsidR="00FC17F0" w:rsidRPr="00C058EE">
        <w:rPr>
          <w:rFonts w:ascii="標楷體" w:eastAsia="標楷體" w:hAnsi="標楷體" w:cs="Helvetica"/>
          <w:kern w:val="0"/>
          <w:sz w:val="28"/>
          <w:szCs w:val="28"/>
        </w:rPr>
        <w:t xml:space="preserve"> </w:t>
      </w:r>
      <w:r w:rsidR="005A007A">
        <w:rPr>
          <w:rFonts w:ascii="標楷體" w:eastAsia="標楷體" w:hAnsi="標楷體" w:cs="Helvetica" w:hint="eastAsia"/>
          <w:kern w:val="0"/>
          <w:sz w:val="28"/>
          <w:szCs w:val="28"/>
        </w:rPr>
        <w:t xml:space="preserve"> </w:t>
      </w:r>
      <w:r w:rsidR="00FC17F0" w:rsidRPr="00C058EE">
        <w:rPr>
          <w:rFonts w:ascii="標楷體" w:eastAsia="標楷體" w:hAnsi="標楷體" w:cs="Helvetica"/>
          <w:kern w:val="0"/>
          <w:sz w:val="28"/>
          <w:szCs w:val="28"/>
        </w:rPr>
        <w:t>2.</w:t>
      </w:r>
      <w:r w:rsidR="00971DE0">
        <w:rPr>
          <w:rFonts w:ascii="標楷體" w:eastAsia="標楷體" w:hAnsi="標楷體" w:cs="Helvetica" w:hint="eastAsia"/>
          <w:kern w:val="0"/>
          <w:sz w:val="28"/>
          <w:szCs w:val="28"/>
        </w:rPr>
        <w:t>臺師大教育學系</w:t>
      </w:r>
      <w:r w:rsidR="00B9180F">
        <w:rPr>
          <w:rFonts w:ascii="標楷體" w:eastAsia="標楷體" w:hAnsi="標楷體" w:cs="Helvetica" w:hint="eastAsia"/>
          <w:kern w:val="0"/>
          <w:sz w:val="28"/>
          <w:szCs w:val="28"/>
        </w:rPr>
        <w:t>課程與教學領導</w:t>
      </w:r>
      <w:r>
        <w:rPr>
          <w:rFonts w:ascii="標楷體" w:eastAsia="標楷體" w:hAnsi="標楷體" w:cs="Helvetica" w:hint="eastAsia"/>
          <w:kern w:val="0"/>
          <w:sz w:val="28"/>
          <w:szCs w:val="28"/>
        </w:rPr>
        <w:t>碩士</w:t>
      </w:r>
      <w:r w:rsidR="00971DE0">
        <w:rPr>
          <w:rFonts w:ascii="標楷體" w:eastAsia="標楷體" w:hAnsi="標楷體" w:cs="Helvetica" w:hint="eastAsia"/>
          <w:kern w:val="0"/>
          <w:sz w:val="28"/>
          <w:szCs w:val="28"/>
        </w:rPr>
        <w:t>，</w:t>
      </w:r>
      <w:r>
        <w:rPr>
          <w:rFonts w:ascii="標楷體" w:eastAsia="標楷體" w:hAnsi="標楷體" w:cs="Helvetica" w:hint="eastAsia"/>
          <w:kern w:val="0"/>
          <w:sz w:val="28"/>
          <w:szCs w:val="28"/>
        </w:rPr>
        <w:t>論文</w:t>
      </w:r>
      <w:r w:rsidR="00703046">
        <w:rPr>
          <w:rFonts w:ascii="標楷體" w:eastAsia="標楷體" w:hAnsi="標楷體" w:cs="Helvetica" w:hint="eastAsia"/>
          <w:kern w:val="0"/>
          <w:sz w:val="28"/>
          <w:szCs w:val="28"/>
        </w:rPr>
        <w:t>撰寫</w:t>
      </w:r>
      <w:r w:rsidR="00971DE0">
        <w:rPr>
          <w:rFonts w:ascii="標楷體" w:eastAsia="標楷體" w:hAnsi="標楷體" w:cs="Helvetica" w:hint="eastAsia"/>
          <w:kern w:val="0"/>
          <w:sz w:val="28"/>
          <w:szCs w:val="28"/>
        </w:rPr>
        <w:t>題目為</w:t>
      </w:r>
      <w:r w:rsidR="00703046">
        <w:rPr>
          <w:rFonts w:ascii="標楷體" w:eastAsia="標楷體" w:hAnsi="標楷體" w:cs="Helvetica" w:hint="eastAsia"/>
          <w:kern w:val="0"/>
          <w:sz w:val="28"/>
          <w:szCs w:val="28"/>
        </w:rPr>
        <w:t>「</w:t>
      </w:r>
      <w:r w:rsidRPr="00AE01F9">
        <w:rPr>
          <w:rFonts w:ascii="標楷體" w:eastAsia="標楷體" w:hAnsi="標楷體" w:hint="eastAsia"/>
          <w:b/>
          <w:color w:val="000000"/>
          <w:sz w:val="28"/>
          <w:szCs w:val="28"/>
        </w:rPr>
        <w:t>多元文化學校經營理念與實踐－一位女性行政主管的敘事探究</w:t>
      </w:r>
      <w:r w:rsidR="00703046">
        <w:rPr>
          <w:rFonts w:ascii="標楷體" w:eastAsia="標楷體" w:hAnsi="標楷體" w:hint="eastAsia"/>
          <w:b/>
          <w:color w:val="000000"/>
          <w:sz w:val="28"/>
          <w:szCs w:val="28"/>
        </w:rPr>
        <w:t>」，由劉美慧教授指導。</w:t>
      </w:r>
    </w:p>
    <w:p w:rsidR="00C97012" w:rsidRPr="00C058EE"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w:t>
      </w:r>
      <w:r w:rsidR="00AE01F9">
        <w:rPr>
          <w:rFonts w:ascii="標楷體" w:eastAsia="標楷體" w:hAnsi="標楷體" w:cs="Helvetica" w:hint="eastAsia"/>
          <w:kern w:val="0"/>
          <w:sz w:val="28"/>
          <w:szCs w:val="28"/>
        </w:rPr>
        <w:t>101</w:t>
      </w:r>
      <w:r w:rsidRPr="00C058EE">
        <w:rPr>
          <w:rFonts w:ascii="標楷體" w:eastAsia="標楷體" w:hAnsi="標楷體" w:cs="Helvetica"/>
          <w:kern w:val="0"/>
          <w:sz w:val="28"/>
          <w:szCs w:val="28"/>
        </w:rPr>
        <w:t>年度</w:t>
      </w:r>
      <w:r w:rsidR="00AE01F9">
        <w:rPr>
          <w:rFonts w:ascii="標楷體" w:eastAsia="標楷體" w:hAnsi="標楷體" w:cs="Helvetica" w:hint="eastAsia"/>
          <w:kern w:val="0"/>
          <w:sz w:val="28"/>
          <w:szCs w:val="28"/>
        </w:rPr>
        <w:t>起至今</w:t>
      </w:r>
      <w:r w:rsidR="009C6FE2">
        <w:rPr>
          <w:rFonts w:ascii="標楷體" w:eastAsia="標楷體" w:hAnsi="標楷體" w:cs="Helvetica" w:hint="eastAsia"/>
          <w:kern w:val="0"/>
          <w:sz w:val="28"/>
          <w:szCs w:val="28"/>
        </w:rPr>
        <w:t>擔任</w:t>
      </w:r>
      <w:r w:rsidR="00AE01F9">
        <w:rPr>
          <w:rFonts w:ascii="標楷體" w:eastAsia="標楷體" w:hAnsi="標楷體" w:cs="Helvetica" w:hint="eastAsia"/>
          <w:kern w:val="0"/>
          <w:sz w:val="28"/>
          <w:szCs w:val="28"/>
        </w:rPr>
        <w:t>臺北市政府教育局</w:t>
      </w:r>
      <w:r w:rsidR="00DC3364">
        <w:rPr>
          <w:rFonts w:ascii="標楷體" w:eastAsia="標楷體" w:hAnsi="標楷體" w:cs="Helvetica" w:hint="eastAsia"/>
          <w:kern w:val="0"/>
          <w:sz w:val="28"/>
          <w:szCs w:val="28"/>
        </w:rPr>
        <w:t>國際教育推動任務學校工作，規劃北市各校教育宣導工作，經常主持</w:t>
      </w:r>
      <w:r w:rsidRPr="00C058EE">
        <w:rPr>
          <w:rFonts w:ascii="標楷體" w:eastAsia="標楷體" w:hAnsi="標楷體" w:cs="Helvetica"/>
          <w:kern w:val="0"/>
          <w:sz w:val="28"/>
          <w:szCs w:val="28"/>
        </w:rPr>
        <w:t>分享</w:t>
      </w:r>
      <w:r w:rsidR="00DC3364">
        <w:rPr>
          <w:rFonts w:ascii="標楷體" w:eastAsia="標楷體" w:hAnsi="標楷體" w:cs="Helvetica" w:hint="eastAsia"/>
          <w:kern w:val="0"/>
          <w:sz w:val="28"/>
          <w:szCs w:val="28"/>
        </w:rPr>
        <w:t>蘭雅國中</w:t>
      </w:r>
      <w:r w:rsidRPr="00C058EE">
        <w:rPr>
          <w:rFonts w:ascii="標楷體" w:eastAsia="標楷體" w:hAnsi="標楷體" w:cs="Helvetica"/>
          <w:kern w:val="0"/>
          <w:sz w:val="28"/>
          <w:szCs w:val="28"/>
        </w:rPr>
        <w:t>國際教育</w:t>
      </w:r>
      <w:r w:rsidR="00E21797">
        <w:rPr>
          <w:rFonts w:ascii="標楷體" w:eastAsia="標楷體" w:hAnsi="標楷體" w:cs="Helvetica" w:hint="eastAsia"/>
          <w:kern w:val="0"/>
          <w:sz w:val="28"/>
          <w:szCs w:val="28"/>
        </w:rPr>
        <w:t>推動</w:t>
      </w:r>
      <w:r w:rsidRPr="00C058EE">
        <w:rPr>
          <w:rFonts w:ascii="標楷體" w:eastAsia="標楷體" w:hAnsi="標楷體" w:cs="Helvetica"/>
          <w:kern w:val="0"/>
          <w:sz w:val="28"/>
          <w:szCs w:val="28"/>
        </w:rPr>
        <w:t>經驗</w:t>
      </w:r>
      <w:r w:rsidR="00DC3364">
        <w:rPr>
          <w:rFonts w:ascii="標楷體" w:eastAsia="標楷體" w:hAnsi="標楷體" w:cs="Helvetica" w:hint="eastAsia"/>
          <w:kern w:val="0"/>
          <w:sz w:val="28"/>
          <w:szCs w:val="28"/>
        </w:rPr>
        <w:t>。</w:t>
      </w:r>
    </w:p>
    <w:p w:rsidR="00C97012"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w:t>
      </w:r>
      <w:r w:rsidR="0018352E">
        <w:rPr>
          <w:rFonts w:ascii="標楷體" w:eastAsia="標楷體" w:hAnsi="標楷體" w:cs="Helvetica" w:hint="eastAsia"/>
          <w:kern w:val="0"/>
          <w:sz w:val="28"/>
          <w:szCs w:val="28"/>
        </w:rPr>
        <w:t>104.07.01至臺北市關渡國中擔任教師專業發展「多元文化與國際教育教學」研習</w:t>
      </w:r>
      <w:r w:rsidR="00C97012" w:rsidRPr="00C058EE">
        <w:rPr>
          <w:rFonts w:ascii="標楷體" w:eastAsia="標楷體" w:hAnsi="標楷體" w:cs="Helvetica"/>
          <w:kern w:val="0"/>
          <w:sz w:val="28"/>
          <w:szCs w:val="28"/>
        </w:rPr>
        <w:t>講師</w:t>
      </w:r>
      <w:r w:rsidR="0018352E">
        <w:rPr>
          <w:rFonts w:ascii="標楷體" w:eastAsia="標楷體" w:hAnsi="標楷體" w:cs="Helvetica" w:hint="eastAsia"/>
          <w:kern w:val="0"/>
          <w:sz w:val="28"/>
          <w:szCs w:val="28"/>
        </w:rPr>
        <w:t>。</w:t>
      </w:r>
    </w:p>
    <w:p w:rsidR="0018352E" w:rsidRPr="00C058EE" w:rsidRDefault="0018352E"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3.</w:t>
      </w:r>
      <w:r w:rsidRPr="005A007A">
        <w:rPr>
          <w:rFonts w:ascii="標楷體" w:eastAsia="標楷體" w:hAnsi="標楷體" w:cs="Helvetica" w:hint="eastAsia"/>
          <w:kern w:val="0"/>
          <w:sz w:val="28"/>
          <w:szCs w:val="28"/>
        </w:rPr>
        <w:t>101-102學年度擔任北市國中藝文輔導團副主任輔導員，103-104學年度擔任北市國中藝文輔導團主任輔導員，積極於將國中藝文領域教學與國際教育接軌。</w:t>
      </w:r>
    </w:p>
    <w:p w:rsidR="00F648B4" w:rsidRPr="00594CC2" w:rsidRDefault="00594CC2"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r w:rsidR="00854EB2" w:rsidRPr="005A007A">
        <w:rPr>
          <w:rFonts w:ascii="標楷體" w:eastAsia="標楷體" w:hAnsi="標楷體" w:cs="Helvetica" w:hint="eastAsia"/>
          <w:kern w:val="0"/>
          <w:sz w:val="28"/>
          <w:szCs w:val="28"/>
        </w:rPr>
        <w:t>100</w:t>
      </w:r>
      <w:r w:rsidRPr="005A007A">
        <w:rPr>
          <w:rFonts w:ascii="標楷體" w:eastAsia="標楷體" w:hAnsi="標楷體" w:cs="Helvetica" w:hint="eastAsia"/>
          <w:kern w:val="0"/>
          <w:sz w:val="28"/>
          <w:szCs w:val="28"/>
        </w:rPr>
        <w:t>年度擔任講師至今。</w:t>
      </w:r>
    </w:p>
    <w:p w:rsidR="009C6FE2" w:rsidRDefault="009C6FE2">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-專業知能暨實務工作坊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 xml:space="preserve"> 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6</w:t>
            </w:r>
            <w:r w:rsidRPr="00C058EE">
              <w:rPr>
                <w:rFonts w:ascii="標楷體" w:eastAsia="標楷體" w:hAnsi="標楷體" w:hint="eastAsia"/>
              </w:rPr>
              <w:t>日(</w:t>
            </w:r>
            <w:r w:rsidR="009C6FE2">
              <w:rPr>
                <w:rFonts w:ascii="標楷體" w:eastAsia="標楷體" w:hAnsi="標楷體" w:hint="eastAsia"/>
              </w:rPr>
              <w:t>二</w:t>
            </w:r>
            <w:r w:rsidRPr="00C058EE">
              <w:rPr>
                <w:rFonts w:ascii="標楷體" w:eastAsia="標楷體" w:hAnsi="標楷體" w:hint="eastAsia"/>
              </w:rPr>
              <w:t>)</w:t>
            </w:r>
          </w:p>
        </w:tc>
        <w:tc>
          <w:tcPr>
            <w:tcW w:w="226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7</w:t>
            </w:r>
            <w:r w:rsidRPr="00C058EE">
              <w:rPr>
                <w:rFonts w:ascii="標楷體" w:eastAsia="標楷體" w:hAnsi="標楷體" w:hint="eastAsia"/>
              </w:rPr>
              <w:t>日(</w:t>
            </w:r>
            <w:r w:rsidR="002D2564">
              <w:rPr>
                <w:rFonts w:ascii="標楷體" w:eastAsia="標楷體" w:hAnsi="標楷體" w:hint="eastAsia"/>
              </w:rPr>
              <w:t>三</w:t>
            </w:r>
            <w:r w:rsidRPr="00C058EE">
              <w:rPr>
                <w:rFonts w:ascii="標楷體" w:eastAsia="標楷體" w:hAnsi="標楷體" w:hint="eastAsia"/>
              </w:rPr>
              <w:t>)</w:t>
            </w:r>
          </w:p>
        </w:tc>
        <w:tc>
          <w:tcPr>
            <w:tcW w:w="222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8</w:t>
            </w:r>
            <w:r w:rsidRPr="00C058EE">
              <w:rPr>
                <w:rFonts w:ascii="標楷體" w:eastAsia="標楷體" w:hAnsi="標楷體" w:hint="eastAsia"/>
              </w:rPr>
              <w:t>日(</w:t>
            </w:r>
            <w:r w:rsidR="009C6FE2" w:rsidRPr="00C058EE">
              <w:rPr>
                <w:rFonts w:ascii="標楷體" w:eastAsia="標楷體" w:hAnsi="標楷體" w:hint="eastAsia"/>
              </w:rPr>
              <w:t>四</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lastRenderedPageBreak/>
        <w:t>附件六</w:t>
      </w:r>
    </w:p>
    <w:p w:rsidR="0059045A" w:rsidRDefault="001510C7"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D5219B">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r w:rsidR="003E2ABC" w:rsidRPr="00D5219B">
              <w:rPr>
                <w:rFonts w:ascii="標楷體" w:eastAsia="標楷體" w:hAnsi="標楷體"/>
                <w:w w:val="90"/>
                <w:sz w:val="28"/>
                <w:szCs w:val="28"/>
              </w:rPr>
              <w:t>10</w:t>
            </w:r>
            <w:r w:rsidR="003E2ABC" w:rsidRPr="00D5219B">
              <w:rPr>
                <w:rFonts w:ascii="標楷體" w:eastAsia="標楷體" w:hAnsi="標楷體" w:hint="eastAsia"/>
                <w:w w:val="90"/>
                <w:sz w:val="28"/>
                <w:szCs w:val="28"/>
              </w:rPr>
              <w:t>4</w:t>
            </w:r>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-專業知能暨實務工作坊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104年10月6-8日，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3E2ABC" w:rsidRPr="003E2ABC" w:rsidRDefault="003E2ABC" w:rsidP="003E2ABC">
      <w:pPr>
        <w:adjustRightInd w:val="0"/>
        <w:snapToGrid w:val="0"/>
        <w:rPr>
          <w:rFonts w:ascii="標楷體" w:eastAsia="標楷體" w:hAnsi="標楷體"/>
          <w:b/>
          <w:sz w:val="18"/>
          <w:szCs w:val="18"/>
        </w:rPr>
      </w:pPr>
    </w:p>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(一)</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r w:rsidR="00D27412"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整體而言，我滿意</w:t>
            </w:r>
            <w:r w:rsidR="00410DD3" w:rsidRPr="00C058EE">
              <w:rPr>
                <w:rFonts w:eastAsia="標楷體" w:hAnsi="標楷體"/>
                <w:kern w:val="0"/>
                <w:sz w:val="28"/>
                <w:szCs w:val="28"/>
              </w:rPr>
              <w:t>工作人員</w:t>
            </w:r>
            <w:r w:rsidRPr="00C058EE">
              <w:rPr>
                <w:rFonts w:eastAsia="標楷體" w:hAnsi="標楷體" w:hint="eastAsia"/>
                <w:kern w:val="0"/>
                <w:sz w:val="28"/>
                <w:szCs w:val="28"/>
              </w:rPr>
              <w:t>的行政服務</w:t>
            </w:r>
            <w:r w:rsidR="00410DD3" w:rsidRPr="00C058EE">
              <w:rPr>
                <w:rFonts w:eastAsia="標楷體" w:hAnsi="標楷體"/>
                <w:sz w:val="28"/>
                <w:szCs w:val="28"/>
              </w:rPr>
              <w:t>…</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r w:rsidR="004A1B49" w:rsidRPr="00C058EE">
              <w:rPr>
                <w:rFonts w:eastAsia="標楷體" w:hAnsi="標楷體"/>
                <w:kern w:val="0"/>
                <w:sz w:val="28"/>
                <w:szCs w:val="28"/>
              </w:rPr>
              <w:t>…</w:t>
            </w:r>
            <w:r w:rsidR="00BB3215"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lastRenderedPageBreak/>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Pr="004C724A" w:rsidRDefault="0059045A" w:rsidP="0059045A">
      <w:pPr>
        <w:snapToGrid w:val="0"/>
        <w:spacing w:line="400" w:lineRule="exact"/>
        <w:rPr>
          <w:rFonts w:ascii="標楷體" w:eastAsia="標楷體" w:hAnsi="標楷體"/>
          <w:u w:val="single"/>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，惠請將問卷交給工作人員~</w:t>
      </w:r>
    </w:p>
    <w:sectPr w:rsidR="000B76B1" w:rsidRPr="00C058EE" w:rsidSect="006A2634">
      <w:footerReference w:type="default" r:id="rId10"/>
      <w:pgSz w:w="11906" w:h="16838"/>
      <w:pgMar w:top="567" w:right="1134" w:bottom="567"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54" w:rsidRDefault="00434554" w:rsidP="003D4E5B">
      <w:r>
        <w:separator/>
      </w:r>
    </w:p>
  </w:endnote>
  <w:endnote w:type="continuationSeparator" w:id="0">
    <w:p w:rsidR="00434554" w:rsidRDefault="00434554"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5938"/>
      <w:docPartObj>
        <w:docPartGallery w:val="Page Numbers (Bottom of Page)"/>
        <w:docPartUnique/>
      </w:docPartObj>
    </w:sdtPr>
    <w:sdtEndPr/>
    <w:sdtContent>
      <w:p w:rsidR="00466E5F" w:rsidRDefault="00466E5F">
        <w:pPr>
          <w:pStyle w:val="a7"/>
          <w:jc w:val="center"/>
        </w:pPr>
        <w:r>
          <w:fldChar w:fldCharType="begin"/>
        </w:r>
        <w:r>
          <w:instrText>PAGE   \* MERGEFORMAT</w:instrText>
        </w:r>
        <w:r>
          <w:fldChar w:fldCharType="separate"/>
        </w:r>
        <w:r w:rsidR="000B1090" w:rsidRPr="000B1090">
          <w:rPr>
            <w:noProof/>
            <w:lang w:val="zh-TW"/>
          </w:rPr>
          <w:t>1</w:t>
        </w:r>
        <w:r>
          <w:fldChar w:fldCharType="end"/>
        </w:r>
      </w:p>
    </w:sdtContent>
  </w:sdt>
  <w:p w:rsidR="00466E5F" w:rsidRDefault="00466E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54" w:rsidRDefault="00434554" w:rsidP="003D4E5B">
      <w:r>
        <w:separator/>
      </w:r>
    </w:p>
  </w:footnote>
  <w:footnote w:type="continuationSeparator" w:id="0">
    <w:p w:rsidR="00434554" w:rsidRDefault="00434554" w:rsidP="003D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1090"/>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D2564"/>
    <w:rsid w:val="002E367C"/>
    <w:rsid w:val="002E602F"/>
    <w:rsid w:val="002E7272"/>
    <w:rsid w:val="002F3D8B"/>
    <w:rsid w:val="002F45B4"/>
    <w:rsid w:val="00300ECD"/>
    <w:rsid w:val="00306133"/>
    <w:rsid w:val="003076B9"/>
    <w:rsid w:val="00307747"/>
    <w:rsid w:val="003150D4"/>
    <w:rsid w:val="00315364"/>
    <w:rsid w:val="00315B1E"/>
    <w:rsid w:val="003234A4"/>
    <w:rsid w:val="00324692"/>
    <w:rsid w:val="00326D9C"/>
    <w:rsid w:val="00332EFC"/>
    <w:rsid w:val="0033531E"/>
    <w:rsid w:val="00335FAF"/>
    <w:rsid w:val="00336864"/>
    <w:rsid w:val="00340658"/>
    <w:rsid w:val="00340993"/>
    <w:rsid w:val="00340FD7"/>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742D"/>
    <w:rsid w:val="004957E8"/>
    <w:rsid w:val="004A0837"/>
    <w:rsid w:val="004A1B49"/>
    <w:rsid w:val="004B3993"/>
    <w:rsid w:val="004C19C2"/>
    <w:rsid w:val="004C1BDF"/>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23CA"/>
    <w:rsid w:val="00932C62"/>
    <w:rsid w:val="0094287B"/>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B04501"/>
    <w:rsid w:val="00B05B48"/>
    <w:rsid w:val="00B065D4"/>
    <w:rsid w:val="00B07E23"/>
    <w:rsid w:val="00B10BEB"/>
    <w:rsid w:val="00B10D4B"/>
    <w:rsid w:val="00B222B5"/>
    <w:rsid w:val="00B4076C"/>
    <w:rsid w:val="00B47BBD"/>
    <w:rsid w:val="00B523E0"/>
    <w:rsid w:val="00B576D6"/>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54B90"/>
    <w:rsid w:val="00C5745B"/>
    <w:rsid w:val="00C709EC"/>
    <w:rsid w:val="00C726BD"/>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A977-219D-449C-ADC7-B41692DA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1023</Words>
  <Characters>5837</Characters>
  <Application>Microsoft Office Word</Application>
  <DocSecurity>4</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da2286</cp:lastModifiedBy>
  <cp:revision>2</cp:revision>
  <cp:lastPrinted>2015-07-22T05:40:00Z</cp:lastPrinted>
  <dcterms:created xsi:type="dcterms:W3CDTF">2015-09-15T11:39:00Z</dcterms:created>
  <dcterms:modified xsi:type="dcterms:W3CDTF">2015-09-15T11:39:00Z</dcterms:modified>
</cp:coreProperties>
</file>