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5" w:rsidRDefault="00AA5F15" w:rsidP="00AA5F15">
      <w:pPr>
        <w:pStyle w:val="Default"/>
      </w:pPr>
      <w:bookmarkStart w:id="0" w:name="_GoBack"/>
      <w:bookmarkEnd w:id="0"/>
      <w:r w:rsidRPr="00AA5F15">
        <w:rPr>
          <w:rFonts w:hint="eastAsia"/>
          <w:sz w:val="28"/>
        </w:rPr>
        <w:t>臺北市大安區金華國小10</w:t>
      </w:r>
      <w:r w:rsidR="00DF211C">
        <w:rPr>
          <w:rFonts w:hint="eastAsia"/>
          <w:sz w:val="28"/>
        </w:rPr>
        <w:t>4</w:t>
      </w:r>
      <w:r w:rsidRPr="00AA5F15">
        <w:rPr>
          <w:rFonts w:hint="eastAsia"/>
          <w:sz w:val="28"/>
        </w:rPr>
        <w:t>學年度校內多語文比賽國語文演說題目</w:t>
      </w:r>
    </w:p>
    <w:tbl>
      <w:tblPr>
        <w:tblW w:w="0" w:type="auto"/>
        <w:tblInd w:w="5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0"/>
      </w:tblGrid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rFonts w:hint="eastAsia"/>
                <w:szCs w:val="32"/>
              </w:rPr>
              <w:t>編號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rFonts w:hint="eastAsia"/>
                <w:szCs w:val="32"/>
              </w:rPr>
              <w:t>題</w:t>
            </w:r>
            <w:r w:rsidRPr="00AA5F15">
              <w:rPr>
                <w:szCs w:val="32"/>
              </w:rPr>
              <w:t xml:space="preserve"> </w:t>
            </w:r>
            <w:r w:rsidRPr="00AA5F15">
              <w:rPr>
                <w:rFonts w:hint="eastAsia"/>
                <w:szCs w:val="32"/>
              </w:rPr>
              <w:t>目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一本書給我的啟示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一次快樂的旅行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下課十分鐘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運動的好處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營養午餐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最特別的同學</w:t>
            </w:r>
          </w:p>
        </w:tc>
      </w:tr>
      <w:tr w:rsidR="00AA5F15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AA5F15" w:rsidRDefault="00AA5F15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15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我最喜歡的一首唐詩</w:t>
            </w:r>
          </w:p>
        </w:tc>
      </w:tr>
      <w:tr w:rsidR="00600DF9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AA5F15" w:rsidRDefault="00600DF9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7A3EC9" w:rsidRDefault="00600DF9" w:rsidP="000F7D48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發現臺灣之美</w:t>
            </w:r>
          </w:p>
        </w:tc>
      </w:tr>
      <w:tr w:rsidR="00600DF9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AA5F15" w:rsidRDefault="00600DF9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7A3EC9" w:rsidRDefault="00600DF9" w:rsidP="000F7D48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大自然給我的啟示</w:t>
            </w:r>
          </w:p>
        </w:tc>
      </w:tr>
      <w:tr w:rsidR="00600DF9" w:rsidTr="00AA5F15">
        <w:trPr>
          <w:trHeight w:val="1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AA5F15" w:rsidRDefault="00600DF9" w:rsidP="00AA5F15">
            <w:pPr>
              <w:pStyle w:val="Default"/>
              <w:jc w:val="center"/>
              <w:rPr>
                <w:szCs w:val="32"/>
              </w:rPr>
            </w:pPr>
            <w:r w:rsidRPr="00AA5F15">
              <w:rPr>
                <w:szCs w:val="32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F9" w:rsidRPr="007A3EC9" w:rsidRDefault="00600DF9" w:rsidP="00AA5F15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32"/>
              </w:rPr>
            </w:pPr>
            <w:r w:rsidRPr="007A3EC9">
              <w:rPr>
                <w:rFonts w:ascii="標楷體" w:eastAsia="標楷體" w:cs="標楷體" w:hint="eastAsia"/>
                <w:color w:val="000000" w:themeColor="text1"/>
                <w:kern w:val="0"/>
                <w:szCs w:val="32"/>
              </w:rPr>
              <w:t>二十年後的我</w:t>
            </w:r>
          </w:p>
        </w:tc>
      </w:tr>
    </w:tbl>
    <w:p w:rsidR="00AA5F15" w:rsidRPr="00AA5F15" w:rsidRDefault="00AA5F15" w:rsidP="00AA5F15">
      <w:pPr>
        <w:pStyle w:val="Default"/>
        <w:rPr>
          <w:sz w:val="22"/>
        </w:rPr>
      </w:pPr>
    </w:p>
    <w:p w:rsidR="00AA5F15" w:rsidRPr="00AA5F15" w:rsidRDefault="00AA5F15" w:rsidP="00AA5F15">
      <w:pPr>
        <w:pStyle w:val="Default"/>
        <w:rPr>
          <w:szCs w:val="28"/>
        </w:rPr>
      </w:pPr>
      <w:r w:rsidRPr="00AA5F15">
        <w:rPr>
          <w:sz w:val="22"/>
        </w:rPr>
        <w:t xml:space="preserve"> </w:t>
      </w:r>
      <w:r w:rsidRPr="00AA5F15">
        <w:rPr>
          <w:rFonts w:hint="eastAsia"/>
          <w:szCs w:val="28"/>
        </w:rPr>
        <w:t>注意事項：</w:t>
      </w:r>
      <w:r w:rsidRPr="00AA5F15">
        <w:rPr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1. </w:t>
      </w:r>
      <w:r w:rsidRPr="00AA5F15">
        <w:rPr>
          <w:rFonts w:hAnsi="Calibri" w:hint="eastAsia"/>
          <w:szCs w:val="28"/>
        </w:rPr>
        <w:t>比賽時間：國語演說每人限</w:t>
      </w:r>
      <w:r w:rsidRPr="00AA5F15">
        <w:rPr>
          <w:rFonts w:ascii="Calibri" w:hAnsi="Calibri" w:cs="Calibri"/>
          <w:szCs w:val="28"/>
        </w:rPr>
        <w:t>4</w:t>
      </w:r>
      <w:r w:rsidRPr="00AA5F15">
        <w:rPr>
          <w:rFonts w:hAnsi="Calibri" w:hint="eastAsia"/>
          <w:szCs w:val="28"/>
        </w:rPr>
        <w:t>至</w:t>
      </w:r>
      <w:r w:rsidRPr="00AA5F15">
        <w:rPr>
          <w:rFonts w:ascii="Calibri" w:hAnsi="Calibri" w:cs="Calibri"/>
          <w:szCs w:val="28"/>
        </w:rPr>
        <w:t>5</w:t>
      </w:r>
      <w:r w:rsidRPr="00AA5F15">
        <w:rPr>
          <w:rFonts w:hAnsi="Calibri" w:hint="eastAsia"/>
          <w:szCs w:val="28"/>
        </w:rPr>
        <w:t>分鐘。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2. </w:t>
      </w:r>
      <w:r w:rsidRPr="00AA5F15">
        <w:rPr>
          <w:rFonts w:hAnsi="Calibri" w:hint="eastAsia"/>
          <w:szCs w:val="28"/>
        </w:rPr>
        <w:t>比賽題目於競賽員登臺前</w:t>
      </w:r>
      <w:r w:rsidRPr="00AA5F15">
        <w:rPr>
          <w:rFonts w:ascii="Calibri" w:hAnsi="Calibri" w:cs="Calibri"/>
          <w:szCs w:val="28"/>
        </w:rPr>
        <w:t>30</w:t>
      </w:r>
      <w:r w:rsidRPr="00AA5F15">
        <w:rPr>
          <w:rFonts w:hAnsi="Calibri" w:hint="eastAsia"/>
          <w:szCs w:val="28"/>
        </w:rPr>
        <w:t>分鐘，當場自上列題目中親手抽定。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3. </w:t>
      </w:r>
      <w:r w:rsidRPr="00AA5F15">
        <w:rPr>
          <w:rFonts w:hAnsi="Calibri" w:hint="eastAsia"/>
          <w:szCs w:val="28"/>
        </w:rPr>
        <w:t>抽題後必須進入預備席就座，靜候呼號，在準備時間內，可參閱資料，但不得與他人交談。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4. </w:t>
      </w:r>
      <w:r w:rsidRPr="00AA5F15">
        <w:rPr>
          <w:rFonts w:hAnsi="Calibri" w:hint="eastAsia"/>
          <w:szCs w:val="28"/>
        </w:rPr>
        <w:t>每位競賽員上臺時應先表明號次，但不得表明代表之班級與姓名。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5. </w:t>
      </w:r>
      <w:r w:rsidRPr="00AA5F15">
        <w:rPr>
          <w:rFonts w:hAnsi="Calibri" w:hint="eastAsia"/>
          <w:szCs w:val="28"/>
        </w:rPr>
        <w:t>聞呼號後，應即登臺演說，如超過</w:t>
      </w:r>
      <w:r w:rsidRPr="00AA5F15">
        <w:rPr>
          <w:rFonts w:ascii="Calibri" w:hAnsi="Calibri" w:cs="Calibri"/>
          <w:szCs w:val="28"/>
        </w:rPr>
        <w:t>1</w:t>
      </w:r>
      <w:r w:rsidRPr="00AA5F15">
        <w:rPr>
          <w:rFonts w:hAnsi="Calibri" w:hint="eastAsia"/>
          <w:szCs w:val="28"/>
        </w:rPr>
        <w:t>分鐘不上臺者，即以棄權論。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6. </w:t>
      </w:r>
      <w:r w:rsidRPr="00AA5F15">
        <w:rPr>
          <w:rFonts w:hAnsi="Calibri" w:hint="eastAsia"/>
          <w:szCs w:val="28"/>
        </w:rPr>
        <w:t>演說題目與所抽之講題不符者，視同表演，不予計分。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spacing w:after="11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7. </w:t>
      </w:r>
      <w:r w:rsidRPr="00AA5F15">
        <w:rPr>
          <w:rFonts w:hAnsi="Calibri" w:hint="eastAsia"/>
          <w:szCs w:val="28"/>
        </w:rPr>
        <w:t>演說人員當結束前</w:t>
      </w:r>
      <w:r w:rsidRPr="00AA5F15">
        <w:rPr>
          <w:rFonts w:ascii="Calibri" w:hAnsi="Calibri" w:cs="Calibri"/>
          <w:szCs w:val="28"/>
        </w:rPr>
        <w:t>1</w:t>
      </w:r>
      <w:r w:rsidRPr="00AA5F15">
        <w:rPr>
          <w:rFonts w:hAnsi="Calibri" w:hint="eastAsia"/>
          <w:szCs w:val="28"/>
        </w:rPr>
        <w:t>分鐘（演說至第</w:t>
      </w:r>
      <w:r w:rsidRPr="00AA5F15">
        <w:rPr>
          <w:rFonts w:ascii="Calibri" w:hAnsi="Calibri" w:cs="Calibri"/>
          <w:szCs w:val="28"/>
        </w:rPr>
        <w:t>4</w:t>
      </w:r>
      <w:r w:rsidRPr="00AA5F15">
        <w:rPr>
          <w:rFonts w:hAnsi="Calibri" w:hint="eastAsia"/>
          <w:szCs w:val="28"/>
        </w:rPr>
        <w:t>分鐘結束時）聞鈴聲一響應即準備結束，聞鈴聲二響即演說時間已達</w:t>
      </w:r>
      <w:r w:rsidRPr="00AA5F15">
        <w:rPr>
          <w:rFonts w:ascii="Calibri" w:hAnsi="Calibri" w:cs="Calibri"/>
          <w:szCs w:val="28"/>
        </w:rPr>
        <w:t>5</w:t>
      </w:r>
      <w:r w:rsidRPr="00AA5F15">
        <w:rPr>
          <w:rFonts w:hAnsi="Calibri" w:hint="eastAsia"/>
          <w:szCs w:val="28"/>
        </w:rPr>
        <w:t>分鐘，應即停止。</w:t>
      </w:r>
      <w:r w:rsidRPr="00AA5F15">
        <w:rPr>
          <w:rFonts w:hAnsi="Calibri"/>
          <w:szCs w:val="28"/>
        </w:rPr>
        <w:t xml:space="preserve"> </w:t>
      </w:r>
    </w:p>
    <w:p w:rsidR="00AA5F15" w:rsidRPr="00AA5F15" w:rsidRDefault="00AA5F15" w:rsidP="00AA5F15">
      <w:pPr>
        <w:pStyle w:val="Default"/>
        <w:rPr>
          <w:rFonts w:hAnsi="Calibri"/>
          <w:szCs w:val="28"/>
        </w:rPr>
      </w:pPr>
      <w:r w:rsidRPr="00AA5F15">
        <w:rPr>
          <w:rFonts w:ascii="Calibri" w:hAnsi="Calibri" w:cs="Calibri"/>
          <w:szCs w:val="28"/>
        </w:rPr>
        <w:t xml:space="preserve">8. </w:t>
      </w:r>
      <w:r w:rsidRPr="00AA5F15">
        <w:rPr>
          <w:rFonts w:hAnsi="Calibri" w:hint="eastAsia"/>
          <w:szCs w:val="28"/>
        </w:rPr>
        <w:t>所用時間不足或超過，每半分鐘由監場員扣總平均</w:t>
      </w:r>
      <w:r w:rsidRPr="00AA5F15">
        <w:rPr>
          <w:rFonts w:ascii="Calibri" w:hAnsi="Calibri" w:cs="Calibri"/>
          <w:szCs w:val="28"/>
        </w:rPr>
        <w:t>1</w:t>
      </w:r>
      <w:r w:rsidRPr="00AA5F15">
        <w:rPr>
          <w:rFonts w:hAnsi="Calibri" w:hint="eastAsia"/>
          <w:szCs w:val="28"/>
        </w:rPr>
        <w:t>分，不足半分鐘以半分鐘計算。</w:t>
      </w:r>
      <w:r w:rsidRPr="00AA5F15">
        <w:rPr>
          <w:rFonts w:hAnsi="Calibri"/>
          <w:szCs w:val="28"/>
        </w:rPr>
        <w:t xml:space="preserve"> </w:t>
      </w:r>
    </w:p>
    <w:p w:rsidR="004246A9" w:rsidRPr="00AA5F15" w:rsidRDefault="004246A9" w:rsidP="00AA5F15">
      <w:pPr>
        <w:jc w:val="center"/>
      </w:pPr>
    </w:p>
    <w:sectPr w:rsidR="004246A9" w:rsidRPr="00AA5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A2"/>
    <w:rsid w:val="004246A9"/>
    <w:rsid w:val="00600DF9"/>
    <w:rsid w:val="007A3EC9"/>
    <w:rsid w:val="00A669A2"/>
    <w:rsid w:val="00AA5F15"/>
    <w:rsid w:val="00D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F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F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da2286</dc:creator>
  <cp:lastModifiedBy>da2286</cp:lastModifiedBy>
  <cp:revision>4</cp:revision>
  <cp:lastPrinted>2016-03-18T06:59:00Z</cp:lastPrinted>
  <dcterms:created xsi:type="dcterms:W3CDTF">2016-03-18T08:00:00Z</dcterms:created>
  <dcterms:modified xsi:type="dcterms:W3CDTF">2016-03-22T02:18:00Z</dcterms:modified>
</cp:coreProperties>
</file>