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2111F9" w:rsidRPr="002111F9" w:rsidTr="0048239A">
        <w:trPr>
          <w:trHeight w:hRule="exact" w:val="851"/>
        </w:trPr>
        <w:tc>
          <w:tcPr>
            <w:tcW w:w="1988" w:type="dxa"/>
            <w:vAlign w:val="center"/>
          </w:tcPr>
          <w:p w:rsidR="002111F9" w:rsidRPr="002111F9" w:rsidRDefault="002111F9" w:rsidP="002111F9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0"/>
                <w:sz w:val="40"/>
                <w:szCs w:val="20"/>
              </w:rPr>
            </w:pPr>
            <w:r w:rsidRPr="002111F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40"/>
                <w:szCs w:val="20"/>
              </w:rPr>
              <w:t>總統令</w:t>
            </w:r>
          </w:p>
        </w:tc>
        <w:tc>
          <w:tcPr>
            <w:tcW w:w="4759" w:type="dxa"/>
            <w:vAlign w:val="center"/>
          </w:tcPr>
          <w:p w:rsidR="002111F9" w:rsidRPr="002111F9" w:rsidRDefault="002111F9" w:rsidP="002111F9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smartTag w:uri="urn:schemas-microsoft-com:office:smarttags" w:element="chsdate">
              <w:smartTagPr>
                <w:attr w:name="Year" w:val="2015"/>
                <w:attr w:name="Month" w:val="2"/>
                <w:attr w:name="Day" w:val="4"/>
                <w:attr w:name="IsLunarDate" w:val="False"/>
                <w:attr w:name="IsROCDate" w:val="True"/>
              </w:smartTagP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中華民國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104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年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2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月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4</w:t>
              </w:r>
              <w:r w:rsidRPr="002111F9">
                <w:rPr>
                  <w:rFonts w:ascii="Times New Roman" w:eastAsia="標楷體" w:hAnsi="Times New Roman" w:cs="Times New Roman" w:hint="eastAsia"/>
                  <w:kern w:val="0"/>
                  <w:sz w:val="28"/>
                  <w:szCs w:val="20"/>
                </w:rPr>
                <w:t>日</w:t>
              </w:r>
            </w:smartTag>
          </w:p>
          <w:p w:rsidR="002111F9" w:rsidRPr="002111F9" w:rsidRDefault="002111F9" w:rsidP="002111F9">
            <w:pPr>
              <w:adjustRightInd w:val="0"/>
              <w:jc w:val="distribute"/>
              <w:textAlignment w:val="baseline"/>
              <w:rPr>
                <w:rFonts w:ascii="Times New Roman" w:eastAsia="標楷體" w:hAnsi="Times New Roman" w:cs="Times New Roman"/>
                <w:spacing w:val="-8"/>
                <w:kern w:val="0"/>
                <w:sz w:val="28"/>
                <w:szCs w:val="20"/>
              </w:rPr>
            </w:pPr>
            <w:r w:rsidRPr="002111F9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華總一義字第</w:t>
            </w:r>
            <w:r w:rsidRPr="002111F9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10400013371</w:t>
            </w:r>
            <w:r w:rsidRPr="002111F9">
              <w:rPr>
                <w:rFonts w:ascii="Times New Roman" w:eastAsia="標楷體" w:hAnsi="Times New Roman" w:cs="Times New Roman" w:hint="eastAsia"/>
                <w:kern w:val="0"/>
                <w:sz w:val="28"/>
                <w:szCs w:val="20"/>
              </w:rPr>
              <w:t>號</w:t>
            </w:r>
          </w:p>
        </w:tc>
      </w:tr>
    </w:tbl>
    <w:p w:rsidR="002111F9" w:rsidRPr="002111F9" w:rsidRDefault="002111F9" w:rsidP="002111F9">
      <w:pPr>
        <w:adjustRightInd w:val="0"/>
        <w:spacing w:beforeLines="50" w:before="180" w:afterLines="50" w:after="180" w:line="50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茲</w:t>
      </w:r>
      <w:bookmarkStart w:id="0" w:name="_GoBack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修正身心障礙者權益保障法第六十條及第一百條條文</w:t>
      </w:r>
      <w:bookmarkEnd w:id="0"/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，公布之。</w:t>
      </w:r>
    </w:p>
    <w:p w:rsidR="002111F9" w:rsidRPr="002111F9" w:rsidRDefault="002111F9" w:rsidP="002111F9">
      <w:pPr>
        <w:adjustRightInd w:val="0"/>
        <w:spacing w:beforeLines="50" w:before="180" w:line="3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 xml:space="preserve">總　　　統　</w:t>
      </w:r>
      <w:r w:rsidRPr="002111F9">
        <w:rPr>
          <w:rFonts w:ascii="標楷體" w:eastAsia="標楷體" w:hAnsi="標楷體" w:cs="Times New Roman" w:hint="eastAsia"/>
          <w:kern w:val="0"/>
          <w:sz w:val="28"/>
          <w:szCs w:val="28"/>
        </w:rPr>
        <w:t>馬英九</w:t>
      </w:r>
    </w:p>
    <w:p w:rsidR="002111F9" w:rsidRPr="002111F9" w:rsidRDefault="002111F9" w:rsidP="002111F9">
      <w:pPr>
        <w:adjustRightInd w:val="0"/>
        <w:spacing w:line="3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行政院院長　毛治國</w:t>
      </w:r>
    </w:p>
    <w:p w:rsidR="002111F9" w:rsidRPr="002111F9" w:rsidRDefault="002111F9" w:rsidP="002111F9">
      <w:pPr>
        <w:adjustRightInd w:val="0"/>
        <w:spacing w:afterLines="100" w:after="360" w:line="3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衛生福利部部長　蔣丙煌</w:t>
      </w:r>
    </w:p>
    <w:p w:rsidR="002111F9" w:rsidRPr="002111F9" w:rsidRDefault="002111F9" w:rsidP="002111F9">
      <w:pPr>
        <w:adjustRightInd w:val="0"/>
        <w:spacing w:beforeLines="50" w:before="180" w:afterLines="50" w:after="180" w:line="455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2111F9">
        <w:rPr>
          <w:rFonts w:ascii="Times New Roman" w:eastAsia="標楷體" w:hAnsi="Times New Roman" w:cs="Times New Roman" w:hint="eastAsia"/>
          <w:kern w:val="0"/>
          <w:sz w:val="32"/>
          <w:szCs w:val="32"/>
        </w:rPr>
        <w:t>身心障礙者權益保障法修正第六十條及第一百條條文</w:t>
      </w:r>
    </w:p>
    <w:p w:rsidR="002111F9" w:rsidRPr="002111F9" w:rsidRDefault="002111F9" w:rsidP="002111F9">
      <w:pPr>
        <w:adjustRightInd w:val="0"/>
        <w:spacing w:afterLines="50" w:after="180" w:line="455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smartTag w:uri="urn:schemas-microsoft-com:office:smarttags" w:element="chsdate">
        <w:smartTagPr>
          <w:attr w:name="Year" w:val="2015"/>
          <w:attr w:name="Month" w:val="2"/>
          <w:attr w:name="Day" w:val="4"/>
          <w:attr w:name="IsLunarDate" w:val="False"/>
          <w:attr w:name="IsROCDate" w:val="True"/>
        </w:smartTagP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中華民國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104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年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2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月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4</w:t>
        </w:r>
        <w:r w:rsidRPr="002111F9">
          <w:rPr>
            <w:rFonts w:ascii="Times New Roman" w:eastAsia="標楷體" w:hAnsi="Times New Roman" w:cs="Times New Roman" w:hint="eastAsia"/>
            <w:kern w:val="0"/>
            <w:sz w:val="28"/>
            <w:szCs w:val="20"/>
          </w:rPr>
          <w:t>日</w:t>
        </w:r>
      </w:smartTag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公布</w:t>
      </w:r>
    </w:p>
    <w:p w:rsidR="002111F9" w:rsidRPr="002111F9" w:rsidRDefault="002111F9" w:rsidP="002111F9">
      <w:pPr>
        <w:adjustRightInd w:val="0"/>
        <w:spacing w:line="460" w:lineRule="exact"/>
        <w:ind w:leftChars="22" w:left="1079" w:hangingChars="270" w:hanging="1026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spacing w:val="50"/>
          <w:kern w:val="0"/>
          <w:sz w:val="28"/>
          <w:szCs w:val="20"/>
        </w:rPr>
        <w:t>第六十條</w:t>
      </w:r>
      <w:r w:rsidRPr="002111F9">
        <w:rPr>
          <w:rFonts w:ascii="Times New Roman" w:eastAsia="標楷體" w:hAnsi="Times New Roman" w:cs="Times New Roman" w:hint="eastAsia"/>
          <w:spacing w:val="-30"/>
          <w:kern w:val="0"/>
          <w:sz w:val="28"/>
          <w:szCs w:val="20"/>
        </w:rPr>
        <w:t xml:space="preserve">　　</w:t>
      </w: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視覺、聽覺、肢體功能障礙者由合格導盲犬、導聾犬、肢體輔助犬陪同或導盲犬、導聾犬、肢體輔助犬專業訓練人員於執行訓練時帶同幼犬，得自由出入公共場所、公共建築物、營業場所、大眾運輸工具及其他公共設施。</w:t>
      </w:r>
    </w:p>
    <w:p w:rsidR="002111F9" w:rsidRPr="002111F9" w:rsidRDefault="002111F9" w:rsidP="002111F9">
      <w:pPr>
        <w:adjustRightInd w:val="0"/>
        <w:spacing w:line="46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前項公共場所、公共建築物、營業場所、大眾運輸工具及其他公共設施之所有人、管理人或使用人，不得對導盲幼犬、導聾幼犬、肢體輔助幼犬及合格導盲犬、導聾犬、肢體輔助犬收取額外費用，且不得拒絕其自由出入或附加其他出入條件。</w:t>
      </w:r>
    </w:p>
    <w:p w:rsidR="002111F9" w:rsidRPr="002111F9" w:rsidRDefault="002111F9" w:rsidP="002111F9">
      <w:pPr>
        <w:adjustRightInd w:val="0"/>
        <w:spacing w:line="46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導盲犬、導聾犬、肢體輔助犬引領視覺、聽覺、肢體功能障礙者時，他人不得任意觸摸、餵食或以各種聲響、手勢等方式干擾該導盲犬、導聾犬及肢體輔助犬。</w:t>
      </w:r>
    </w:p>
    <w:p w:rsidR="002111F9" w:rsidRPr="002111F9" w:rsidRDefault="002111F9" w:rsidP="002111F9">
      <w:pPr>
        <w:adjustRightInd w:val="0"/>
        <w:spacing w:line="460" w:lineRule="exact"/>
        <w:ind w:leftChars="500" w:left="1200" w:firstLineChars="200" w:firstLine="56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有關合格導盲犬、導聾犬、肢體輔助犬及其幼犬之資格認定、使用管理、訓練單位之認可、認可之撤銷或廢止及其他應遵行事項之辦法，由中央主管機關定之。</w:t>
      </w:r>
    </w:p>
    <w:p w:rsidR="001F62BA" w:rsidRDefault="002111F9" w:rsidP="002111F9">
      <w:pPr>
        <w:spacing w:line="460" w:lineRule="exact"/>
        <w:ind w:left="1243" w:hangingChars="327" w:hanging="1243"/>
        <w:jc w:val="both"/>
      </w:pPr>
      <w:r w:rsidRPr="002111F9">
        <w:rPr>
          <w:rFonts w:ascii="Times New Roman" w:eastAsia="標楷體" w:hAnsi="Times New Roman" w:cs="Times New Roman" w:hint="eastAsia"/>
          <w:spacing w:val="50"/>
          <w:kern w:val="0"/>
          <w:sz w:val="28"/>
          <w:szCs w:val="20"/>
        </w:rPr>
        <w:t>第一百條</w:t>
      </w:r>
      <w:r w:rsidRPr="002111F9">
        <w:rPr>
          <w:rFonts w:ascii="Times New Roman" w:eastAsia="標楷體" w:hAnsi="Times New Roman" w:cs="Times New Roman" w:hint="eastAsia"/>
          <w:spacing w:val="-30"/>
          <w:kern w:val="0"/>
          <w:sz w:val="28"/>
          <w:szCs w:val="20"/>
        </w:rPr>
        <w:t xml:space="preserve">　　</w:t>
      </w:r>
      <w:r w:rsidRPr="002111F9">
        <w:rPr>
          <w:rFonts w:ascii="Times New Roman" w:eastAsia="標楷體" w:hAnsi="Times New Roman" w:cs="Times New Roman" w:hint="eastAsia"/>
          <w:kern w:val="0"/>
          <w:sz w:val="28"/>
          <w:szCs w:val="20"/>
        </w:rPr>
        <w:t>違反第十六條第二項或第六十條第二項規定者，應令限期改善；屆期未改善者，處新臺幣一萬元以上五萬元以下罰鍰，並命其接受四小時之講習。</w:t>
      </w:r>
    </w:p>
    <w:sectPr w:rsidR="001F62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F9"/>
    <w:rsid w:val="00170203"/>
    <w:rsid w:val="001F62BA"/>
    <w:rsid w:val="002111F9"/>
    <w:rsid w:val="0051068C"/>
    <w:rsid w:val="00CB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張艾寧</dc:creator>
  <cp:lastModifiedBy>shf1033</cp:lastModifiedBy>
  <cp:revision>2</cp:revision>
  <dcterms:created xsi:type="dcterms:W3CDTF">2015-03-09T03:04:00Z</dcterms:created>
  <dcterms:modified xsi:type="dcterms:W3CDTF">2015-03-09T03:04:00Z</dcterms:modified>
</cp:coreProperties>
</file>