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951" w:rsidRPr="001246C2" w:rsidRDefault="00174951" w:rsidP="001246C2">
      <w:pPr>
        <w:spacing w:line="520" w:lineRule="exact"/>
        <w:ind w:left="961" w:hangingChars="300" w:hanging="961"/>
        <w:jc w:val="center"/>
        <w:rPr>
          <w:rFonts w:ascii="Times New Roman" w:eastAsia="標楷體" w:hAnsi="標楷體"/>
          <w:b/>
          <w:sz w:val="32"/>
          <w:szCs w:val="32"/>
        </w:rPr>
      </w:pPr>
      <w:bookmarkStart w:id="0" w:name="_GoBack"/>
      <w:r w:rsidRPr="001246C2">
        <w:rPr>
          <w:rFonts w:ascii="Times New Roman" w:eastAsia="標楷體" w:hAnsi="標楷體" w:hint="eastAsia"/>
          <w:b/>
          <w:sz w:val="32"/>
          <w:szCs w:val="32"/>
        </w:rPr>
        <w:t>臺北市高級中等以下學校提供家庭教育諮商輔導辦法</w:t>
      </w:r>
    </w:p>
    <w:bookmarkEnd w:id="0"/>
    <w:p w:rsidR="003D649F" w:rsidRPr="004A6929" w:rsidRDefault="003D649F" w:rsidP="00174951">
      <w:pPr>
        <w:spacing w:line="520" w:lineRule="exact"/>
        <w:ind w:left="960" w:hangingChars="300" w:hanging="960"/>
        <w:jc w:val="both"/>
        <w:rPr>
          <w:rFonts w:ascii="Times New Roman" w:eastAsia="標楷體" w:hAnsi="標楷體"/>
          <w:sz w:val="32"/>
          <w:szCs w:val="32"/>
        </w:rPr>
      </w:pPr>
      <w:r w:rsidRPr="004A6929">
        <w:rPr>
          <w:rFonts w:ascii="Times New Roman" w:eastAsia="標楷體" w:hAnsi="標楷體" w:hint="eastAsia"/>
          <w:sz w:val="32"/>
          <w:szCs w:val="32"/>
        </w:rPr>
        <w:t>第一條</w:t>
      </w:r>
      <w:r w:rsidRPr="004A6929">
        <w:rPr>
          <w:rFonts w:ascii="Times New Roman" w:eastAsia="標楷體" w:hAnsi="標楷體" w:hint="eastAsia"/>
          <w:sz w:val="32"/>
          <w:szCs w:val="32"/>
        </w:rPr>
        <w:t xml:space="preserve">    </w:t>
      </w:r>
      <w:r w:rsidRPr="004A6929">
        <w:rPr>
          <w:rFonts w:ascii="Times New Roman" w:eastAsia="標楷體" w:hAnsi="標楷體" w:hint="eastAsia"/>
          <w:sz w:val="32"/>
          <w:szCs w:val="32"/>
        </w:rPr>
        <w:t>本辦法依家庭教育法第十五條第一項規定訂定之。</w:t>
      </w:r>
    </w:p>
    <w:p w:rsidR="003D649F" w:rsidRPr="004A6929" w:rsidRDefault="003D649F" w:rsidP="004A6929">
      <w:pPr>
        <w:spacing w:line="520" w:lineRule="exact"/>
        <w:ind w:left="960" w:hangingChars="300" w:hanging="960"/>
        <w:jc w:val="both"/>
        <w:rPr>
          <w:rFonts w:ascii="Times New Roman" w:eastAsia="標楷體" w:hAnsi="標楷體"/>
          <w:sz w:val="32"/>
          <w:szCs w:val="32"/>
        </w:rPr>
      </w:pPr>
      <w:r w:rsidRPr="004A6929">
        <w:rPr>
          <w:rFonts w:ascii="Times New Roman" w:eastAsia="標楷體" w:hAnsi="標楷體" w:hint="eastAsia"/>
          <w:sz w:val="32"/>
          <w:szCs w:val="32"/>
        </w:rPr>
        <w:t>第二條</w:t>
      </w:r>
      <w:r w:rsidRPr="004A6929">
        <w:rPr>
          <w:rFonts w:ascii="Times New Roman" w:eastAsia="標楷體" w:hAnsi="標楷體" w:hint="eastAsia"/>
          <w:sz w:val="32"/>
          <w:szCs w:val="32"/>
        </w:rPr>
        <w:t xml:space="preserve">    </w:t>
      </w:r>
      <w:r w:rsidRPr="004A6929">
        <w:rPr>
          <w:rFonts w:ascii="Times New Roman" w:eastAsia="標楷體" w:hAnsi="標楷體" w:hint="eastAsia"/>
          <w:sz w:val="32"/>
          <w:szCs w:val="32"/>
        </w:rPr>
        <w:t>本辦法適用於臺北市公私立高級中等以下學校。</w:t>
      </w:r>
    </w:p>
    <w:p w:rsidR="003D649F" w:rsidRPr="004A6929" w:rsidRDefault="003D649F" w:rsidP="004A6929">
      <w:pPr>
        <w:spacing w:line="520" w:lineRule="exact"/>
        <w:ind w:leftChars="400" w:left="960" w:firstLineChars="231" w:firstLine="739"/>
        <w:jc w:val="both"/>
        <w:rPr>
          <w:rFonts w:ascii="Times New Roman" w:eastAsia="標楷體" w:hAnsi="標楷體"/>
          <w:sz w:val="32"/>
          <w:szCs w:val="32"/>
        </w:rPr>
      </w:pPr>
      <w:r w:rsidRPr="004A6929">
        <w:rPr>
          <w:rFonts w:ascii="Times New Roman" w:eastAsia="標楷體" w:hAnsi="標楷體" w:hint="eastAsia"/>
          <w:sz w:val="32"/>
          <w:szCs w:val="32"/>
        </w:rPr>
        <w:t>本辦法所稱重大違規事件或特殊行為，指違反學校校規達記大過以上處分或經學校認定特殊之行為。</w:t>
      </w:r>
    </w:p>
    <w:p w:rsidR="003D649F" w:rsidRPr="004A6929" w:rsidRDefault="003D649F" w:rsidP="004A6929">
      <w:pPr>
        <w:spacing w:line="520" w:lineRule="exact"/>
        <w:ind w:left="960" w:hangingChars="300" w:hanging="960"/>
        <w:jc w:val="both"/>
        <w:rPr>
          <w:rFonts w:ascii="Times New Roman" w:eastAsia="標楷體" w:hAnsi="標楷體"/>
          <w:sz w:val="32"/>
          <w:szCs w:val="32"/>
        </w:rPr>
      </w:pPr>
      <w:r w:rsidRPr="004A6929">
        <w:rPr>
          <w:rFonts w:ascii="Times New Roman" w:eastAsia="標楷體" w:hAnsi="標楷體" w:hint="eastAsia"/>
          <w:sz w:val="32"/>
          <w:szCs w:val="32"/>
        </w:rPr>
        <w:t>第三條</w:t>
      </w:r>
      <w:r w:rsidRPr="004A6929">
        <w:rPr>
          <w:rFonts w:ascii="Times New Roman" w:eastAsia="標楷體" w:hAnsi="標楷體" w:hint="eastAsia"/>
          <w:sz w:val="32"/>
          <w:szCs w:val="32"/>
        </w:rPr>
        <w:t xml:space="preserve">    </w:t>
      </w:r>
      <w:r w:rsidRPr="004A6929">
        <w:rPr>
          <w:rFonts w:ascii="Times New Roman" w:eastAsia="標楷體" w:hAnsi="標楷體" w:hint="eastAsia"/>
          <w:sz w:val="32"/>
          <w:szCs w:val="32"/>
        </w:rPr>
        <w:t>本辦法之主管機關為臺北市政府教育局（以下簡稱教育局）。</w:t>
      </w:r>
    </w:p>
    <w:p w:rsidR="003D649F" w:rsidRPr="004A6929" w:rsidRDefault="003D649F" w:rsidP="004A6929">
      <w:pPr>
        <w:spacing w:line="520" w:lineRule="exact"/>
        <w:ind w:left="960" w:hangingChars="300" w:hanging="960"/>
        <w:jc w:val="both"/>
        <w:rPr>
          <w:rFonts w:ascii="Times New Roman" w:eastAsia="標楷體" w:hAnsi="標楷體"/>
          <w:sz w:val="32"/>
          <w:szCs w:val="32"/>
        </w:rPr>
      </w:pPr>
      <w:r w:rsidRPr="004A6929">
        <w:rPr>
          <w:rFonts w:ascii="Times New Roman" w:eastAsia="標楷體" w:hAnsi="標楷體" w:hint="eastAsia"/>
          <w:sz w:val="32"/>
          <w:szCs w:val="32"/>
        </w:rPr>
        <w:t>第四條</w:t>
      </w:r>
      <w:r w:rsidRPr="004A6929">
        <w:rPr>
          <w:rFonts w:ascii="Times New Roman" w:eastAsia="標楷體" w:hAnsi="標楷體" w:hint="eastAsia"/>
          <w:sz w:val="32"/>
          <w:szCs w:val="32"/>
        </w:rPr>
        <w:t xml:space="preserve">    </w:t>
      </w:r>
      <w:r w:rsidRPr="004A6929">
        <w:rPr>
          <w:rFonts w:ascii="Times New Roman" w:eastAsia="標楷體" w:hAnsi="標楷體" w:hint="eastAsia"/>
          <w:sz w:val="32"/>
          <w:szCs w:val="32"/>
        </w:rPr>
        <w:t>學校應確實掌握有重大違規事件或特殊行為之學生及其家長或監護人及實際照顧之人之家庭生活現況，並研擬推動家庭教育諮商或輔導之優先順序、適當策略及籌措資源之計畫。</w:t>
      </w:r>
    </w:p>
    <w:p w:rsidR="003D649F" w:rsidRPr="004A6929" w:rsidRDefault="003D649F" w:rsidP="004A6929">
      <w:pPr>
        <w:spacing w:line="520" w:lineRule="exact"/>
        <w:ind w:left="960" w:hangingChars="300" w:hanging="960"/>
        <w:jc w:val="both"/>
        <w:rPr>
          <w:rFonts w:ascii="Times New Roman" w:eastAsia="標楷體" w:hAnsi="標楷體"/>
          <w:sz w:val="32"/>
          <w:szCs w:val="32"/>
        </w:rPr>
      </w:pPr>
      <w:r w:rsidRPr="004A6929">
        <w:rPr>
          <w:rFonts w:ascii="Times New Roman" w:eastAsia="標楷體" w:hAnsi="標楷體" w:hint="eastAsia"/>
          <w:sz w:val="32"/>
          <w:szCs w:val="32"/>
        </w:rPr>
        <w:t>第五條</w:t>
      </w:r>
      <w:r w:rsidRPr="004A6929">
        <w:rPr>
          <w:rFonts w:ascii="Times New Roman" w:eastAsia="標楷體" w:hAnsi="標楷體" w:hint="eastAsia"/>
          <w:sz w:val="32"/>
          <w:szCs w:val="32"/>
        </w:rPr>
        <w:t xml:space="preserve">    </w:t>
      </w:r>
      <w:r w:rsidRPr="004A6929">
        <w:rPr>
          <w:rFonts w:ascii="Times New Roman" w:eastAsia="標楷體" w:hAnsi="標楷體" w:hint="eastAsia"/>
          <w:sz w:val="32"/>
          <w:szCs w:val="32"/>
        </w:rPr>
        <w:t>對於有重大違規事件或特殊行為學生之家長、監護人或實際照顧之人，學校應提供家庭教育諮商或輔導課程，以增進其家庭教育相關知能，協助其輔導子女改善行為。</w:t>
      </w:r>
    </w:p>
    <w:p w:rsidR="003D649F" w:rsidRPr="004A6929" w:rsidRDefault="003D649F" w:rsidP="004A6929">
      <w:pPr>
        <w:spacing w:line="520" w:lineRule="exact"/>
        <w:ind w:left="960" w:hangingChars="300" w:hanging="960"/>
        <w:jc w:val="both"/>
        <w:rPr>
          <w:rFonts w:ascii="Times New Roman" w:eastAsia="標楷體" w:hAnsi="標楷體"/>
          <w:sz w:val="32"/>
          <w:szCs w:val="32"/>
        </w:rPr>
      </w:pPr>
      <w:r w:rsidRPr="004A6929">
        <w:rPr>
          <w:rFonts w:ascii="Times New Roman" w:eastAsia="標楷體" w:hAnsi="標楷體" w:hint="eastAsia"/>
          <w:sz w:val="32"/>
          <w:szCs w:val="32"/>
        </w:rPr>
        <w:t>第六條</w:t>
      </w:r>
      <w:r w:rsidRPr="004A6929">
        <w:rPr>
          <w:rFonts w:ascii="Times New Roman" w:eastAsia="標楷體" w:hAnsi="標楷體" w:hint="eastAsia"/>
          <w:sz w:val="32"/>
          <w:szCs w:val="32"/>
        </w:rPr>
        <w:t xml:space="preserve">    </w:t>
      </w:r>
      <w:r w:rsidRPr="004A6929">
        <w:rPr>
          <w:rFonts w:ascii="Times New Roman" w:eastAsia="標楷體" w:hAnsi="標楷體" w:hint="eastAsia"/>
          <w:sz w:val="32"/>
          <w:szCs w:val="32"/>
        </w:rPr>
        <w:t>學校於發現學生有重大違規事件或特殊行為時，應即通知其家長或監護人及實際照顧之人，並依其情節輕重，以下列方式提供家庭教育諮商或輔導：</w:t>
      </w:r>
    </w:p>
    <w:p w:rsidR="003D649F" w:rsidRPr="004A6929" w:rsidRDefault="003D649F" w:rsidP="004A6929">
      <w:pPr>
        <w:spacing w:line="520" w:lineRule="exact"/>
        <w:ind w:leftChars="427" w:left="1985" w:hangingChars="300" w:hanging="960"/>
        <w:jc w:val="both"/>
        <w:rPr>
          <w:rFonts w:ascii="Times New Roman" w:eastAsia="標楷體" w:hAnsi="標楷體"/>
          <w:sz w:val="32"/>
          <w:szCs w:val="32"/>
        </w:rPr>
      </w:pPr>
      <w:r w:rsidRPr="004A6929">
        <w:rPr>
          <w:rFonts w:ascii="Times New Roman" w:eastAsia="標楷體" w:hAnsi="標楷體" w:hint="eastAsia"/>
          <w:sz w:val="32"/>
          <w:szCs w:val="32"/>
        </w:rPr>
        <w:t>一</w:t>
      </w:r>
      <w:r w:rsidRPr="004A6929">
        <w:rPr>
          <w:rFonts w:ascii="Times New Roman" w:eastAsia="標楷體" w:hAnsi="標楷體" w:hint="eastAsia"/>
          <w:sz w:val="32"/>
          <w:szCs w:val="32"/>
        </w:rPr>
        <w:t xml:space="preserve">  </w:t>
      </w:r>
      <w:r w:rsidRPr="004A6929">
        <w:rPr>
          <w:rFonts w:ascii="Times New Roman" w:eastAsia="標楷體" w:hAnsi="標楷體" w:hint="eastAsia"/>
          <w:sz w:val="32"/>
          <w:szCs w:val="32"/>
        </w:rPr>
        <w:t>以電話進行家庭教育諮商或輔導。</w:t>
      </w:r>
    </w:p>
    <w:p w:rsidR="003D649F" w:rsidRPr="004A6929" w:rsidRDefault="003D649F" w:rsidP="004A6929">
      <w:pPr>
        <w:spacing w:line="520" w:lineRule="exact"/>
        <w:ind w:leftChars="427" w:left="1985" w:hangingChars="300" w:hanging="960"/>
        <w:jc w:val="both"/>
        <w:rPr>
          <w:rFonts w:ascii="Times New Roman" w:eastAsia="標楷體" w:hAnsi="標楷體"/>
          <w:sz w:val="32"/>
          <w:szCs w:val="32"/>
        </w:rPr>
      </w:pPr>
      <w:r w:rsidRPr="004A6929">
        <w:rPr>
          <w:rFonts w:ascii="Times New Roman" w:eastAsia="標楷體" w:hAnsi="標楷體" w:hint="eastAsia"/>
          <w:sz w:val="32"/>
          <w:szCs w:val="32"/>
        </w:rPr>
        <w:t>二</w:t>
      </w:r>
      <w:r w:rsidRPr="004A6929">
        <w:rPr>
          <w:rFonts w:ascii="Times New Roman" w:eastAsia="標楷體" w:hAnsi="標楷體" w:hint="eastAsia"/>
          <w:sz w:val="32"/>
          <w:szCs w:val="32"/>
        </w:rPr>
        <w:t xml:space="preserve">  </w:t>
      </w:r>
      <w:r w:rsidRPr="004A6929">
        <w:rPr>
          <w:rFonts w:ascii="Times New Roman" w:eastAsia="標楷體" w:hAnsi="標楷體" w:hint="eastAsia"/>
          <w:sz w:val="32"/>
          <w:szCs w:val="32"/>
        </w:rPr>
        <w:t>運用通訊方式提供改善之建議。</w:t>
      </w:r>
    </w:p>
    <w:p w:rsidR="003D649F" w:rsidRPr="004A6929" w:rsidRDefault="003D649F" w:rsidP="004A6929">
      <w:pPr>
        <w:spacing w:line="520" w:lineRule="exact"/>
        <w:ind w:leftChars="427" w:left="1985" w:hangingChars="300" w:hanging="960"/>
        <w:jc w:val="both"/>
        <w:rPr>
          <w:rFonts w:ascii="Times New Roman" w:eastAsia="標楷體" w:hAnsi="標楷體"/>
          <w:sz w:val="32"/>
          <w:szCs w:val="32"/>
        </w:rPr>
      </w:pPr>
      <w:r w:rsidRPr="004A6929">
        <w:rPr>
          <w:rFonts w:ascii="Times New Roman" w:eastAsia="標楷體" w:hAnsi="標楷體" w:hint="eastAsia"/>
          <w:sz w:val="32"/>
          <w:szCs w:val="32"/>
        </w:rPr>
        <w:t>三</w:t>
      </w:r>
      <w:r w:rsidRPr="004A6929">
        <w:rPr>
          <w:rFonts w:ascii="Times New Roman" w:eastAsia="標楷體" w:hAnsi="標楷體" w:hint="eastAsia"/>
          <w:sz w:val="32"/>
          <w:szCs w:val="32"/>
        </w:rPr>
        <w:t xml:space="preserve">  </w:t>
      </w:r>
      <w:r w:rsidRPr="004A6929">
        <w:rPr>
          <w:rFonts w:ascii="Times New Roman" w:eastAsia="標楷體" w:hAnsi="標楷體" w:hint="eastAsia"/>
          <w:sz w:val="32"/>
          <w:szCs w:val="32"/>
        </w:rPr>
        <w:t>提供相關之書面或視聽資料。</w:t>
      </w:r>
    </w:p>
    <w:p w:rsidR="003D649F" w:rsidRPr="004A6929" w:rsidRDefault="003D649F" w:rsidP="004A6929">
      <w:pPr>
        <w:spacing w:line="520" w:lineRule="exact"/>
        <w:ind w:leftChars="427" w:left="1985" w:hangingChars="300" w:hanging="960"/>
        <w:jc w:val="both"/>
        <w:rPr>
          <w:rFonts w:ascii="Times New Roman" w:eastAsia="標楷體" w:hAnsi="標楷體"/>
          <w:sz w:val="32"/>
          <w:szCs w:val="32"/>
        </w:rPr>
      </w:pPr>
      <w:r w:rsidRPr="004A6929">
        <w:rPr>
          <w:rFonts w:ascii="Times New Roman" w:eastAsia="標楷體" w:hAnsi="標楷體" w:hint="eastAsia"/>
          <w:sz w:val="32"/>
          <w:szCs w:val="32"/>
        </w:rPr>
        <w:t>四</w:t>
      </w:r>
      <w:r w:rsidRPr="004A6929">
        <w:rPr>
          <w:rFonts w:ascii="Times New Roman" w:eastAsia="標楷體" w:hAnsi="標楷體" w:hint="eastAsia"/>
          <w:sz w:val="32"/>
          <w:szCs w:val="32"/>
        </w:rPr>
        <w:t xml:space="preserve">  </w:t>
      </w:r>
      <w:r w:rsidRPr="004A6929">
        <w:rPr>
          <w:rFonts w:ascii="Times New Roman" w:eastAsia="標楷體" w:hAnsi="標楷體" w:hint="eastAsia"/>
          <w:sz w:val="32"/>
          <w:szCs w:val="32"/>
        </w:rPr>
        <w:t>派員至學生家中進行家庭訪問。</w:t>
      </w:r>
    </w:p>
    <w:p w:rsidR="003D649F" w:rsidRPr="004A6929" w:rsidRDefault="003D649F" w:rsidP="004A6929">
      <w:pPr>
        <w:spacing w:line="520" w:lineRule="exact"/>
        <w:ind w:leftChars="426" w:left="1697" w:hangingChars="211" w:hanging="675"/>
        <w:jc w:val="both"/>
        <w:rPr>
          <w:rFonts w:ascii="Times New Roman" w:eastAsia="標楷體" w:hAnsi="標楷體"/>
          <w:sz w:val="32"/>
          <w:szCs w:val="32"/>
        </w:rPr>
      </w:pPr>
      <w:r w:rsidRPr="004A6929">
        <w:rPr>
          <w:rFonts w:ascii="Times New Roman" w:eastAsia="標楷體" w:hAnsi="標楷體" w:hint="eastAsia"/>
          <w:sz w:val="32"/>
          <w:szCs w:val="32"/>
        </w:rPr>
        <w:t>五</w:t>
      </w:r>
      <w:r w:rsidRPr="004A6929">
        <w:rPr>
          <w:rFonts w:ascii="Times New Roman" w:eastAsia="標楷體" w:hAnsi="標楷體" w:hint="eastAsia"/>
          <w:sz w:val="32"/>
          <w:szCs w:val="32"/>
        </w:rPr>
        <w:t xml:space="preserve">  </w:t>
      </w:r>
      <w:r w:rsidRPr="004A6929">
        <w:rPr>
          <w:rFonts w:ascii="Times New Roman" w:eastAsia="標楷體" w:hAnsi="標楷體" w:hint="eastAsia"/>
          <w:sz w:val="32"/>
          <w:szCs w:val="32"/>
        </w:rPr>
        <w:t>邀請學生之家長或監護人及實際照顧之人到校</w:t>
      </w:r>
      <w:r w:rsidRPr="004A6929">
        <w:rPr>
          <w:rFonts w:ascii="Times New Roman" w:eastAsia="標楷體" w:hAnsi="標楷體" w:hint="eastAsia"/>
          <w:sz w:val="32"/>
          <w:szCs w:val="32"/>
        </w:rPr>
        <w:lastRenderedPageBreak/>
        <w:t>實施個案諮商或輔導。</w:t>
      </w:r>
    </w:p>
    <w:p w:rsidR="003D649F" w:rsidRPr="004A6929" w:rsidRDefault="003D649F" w:rsidP="004A6929">
      <w:pPr>
        <w:spacing w:line="520" w:lineRule="exact"/>
        <w:ind w:leftChars="426" w:left="1697" w:hangingChars="211" w:hanging="675"/>
        <w:jc w:val="both"/>
        <w:rPr>
          <w:rFonts w:ascii="Times New Roman" w:eastAsia="標楷體" w:hAnsi="標楷體"/>
          <w:sz w:val="32"/>
          <w:szCs w:val="32"/>
        </w:rPr>
      </w:pPr>
      <w:r w:rsidRPr="004A6929">
        <w:rPr>
          <w:rFonts w:ascii="Times New Roman" w:eastAsia="標楷體" w:hAnsi="標楷體" w:hint="eastAsia"/>
          <w:sz w:val="32"/>
          <w:szCs w:val="32"/>
        </w:rPr>
        <w:t>六</w:t>
      </w:r>
      <w:r w:rsidRPr="004A6929">
        <w:rPr>
          <w:rFonts w:ascii="Times New Roman" w:eastAsia="標楷體" w:hAnsi="標楷體" w:hint="eastAsia"/>
          <w:sz w:val="32"/>
          <w:szCs w:val="32"/>
        </w:rPr>
        <w:t xml:space="preserve">  </w:t>
      </w:r>
      <w:r w:rsidRPr="004A6929">
        <w:rPr>
          <w:rFonts w:ascii="Times New Roman" w:eastAsia="標楷體" w:hAnsi="標楷體" w:hint="eastAsia"/>
          <w:sz w:val="32"/>
          <w:szCs w:val="32"/>
        </w:rPr>
        <w:t>邀請學生之家長或監護人及實際照顧之人參加學校提供之家庭教育諮商或輔導課程。</w:t>
      </w:r>
    </w:p>
    <w:p w:rsidR="003D649F" w:rsidRPr="004A6929" w:rsidRDefault="003D649F" w:rsidP="004A6929">
      <w:pPr>
        <w:spacing w:line="520" w:lineRule="exact"/>
        <w:ind w:leftChars="426" w:left="1697" w:hangingChars="211" w:hanging="675"/>
        <w:jc w:val="both"/>
        <w:rPr>
          <w:rFonts w:ascii="Times New Roman" w:eastAsia="標楷體" w:hAnsi="標楷體"/>
          <w:sz w:val="32"/>
          <w:szCs w:val="32"/>
        </w:rPr>
      </w:pPr>
      <w:r w:rsidRPr="004A6929">
        <w:rPr>
          <w:rFonts w:ascii="Times New Roman" w:eastAsia="標楷體" w:hAnsi="標楷體" w:hint="eastAsia"/>
          <w:sz w:val="32"/>
          <w:szCs w:val="32"/>
        </w:rPr>
        <w:t>七</w:t>
      </w:r>
      <w:r w:rsidRPr="004A6929">
        <w:rPr>
          <w:rFonts w:ascii="Times New Roman" w:eastAsia="標楷體" w:hAnsi="標楷體" w:hint="eastAsia"/>
          <w:sz w:val="32"/>
          <w:szCs w:val="32"/>
        </w:rPr>
        <w:t xml:space="preserve">  </w:t>
      </w:r>
      <w:r w:rsidRPr="004A6929">
        <w:rPr>
          <w:rFonts w:ascii="Times New Roman" w:eastAsia="標楷體" w:hAnsi="標楷體" w:hint="eastAsia"/>
          <w:sz w:val="32"/>
          <w:szCs w:val="32"/>
        </w:rPr>
        <w:t>其他適當方式。</w:t>
      </w:r>
    </w:p>
    <w:p w:rsidR="003D649F" w:rsidRPr="004A6929" w:rsidRDefault="003D649F" w:rsidP="004A6929">
      <w:pPr>
        <w:spacing w:line="520" w:lineRule="exact"/>
        <w:ind w:left="960" w:hangingChars="300" w:hanging="960"/>
        <w:jc w:val="both"/>
        <w:rPr>
          <w:rFonts w:ascii="Times New Roman" w:eastAsia="標楷體" w:hAnsi="標楷體"/>
          <w:sz w:val="32"/>
          <w:szCs w:val="32"/>
        </w:rPr>
      </w:pPr>
      <w:r w:rsidRPr="004A6929">
        <w:rPr>
          <w:rFonts w:ascii="Times New Roman" w:eastAsia="標楷體" w:hAnsi="標楷體" w:hint="eastAsia"/>
          <w:sz w:val="32"/>
          <w:szCs w:val="32"/>
        </w:rPr>
        <w:t>第七條</w:t>
      </w:r>
      <w:r w:rsidRPr="004A6929">
        <w:rPr>
          <w:rFonts w:ascii="Times New Roman" w:eastAsia="標楷體" w:hAnsi="標楷體" w:hint="eastAsia"/>
          <w:sz w:val="32"/>
          <w:szCs w:val="32"/>
        </w:rPr>
        <w:t xml:space="preserve">    </w:t>
      </w:r>
      <w:r w:rsidRPr="004A6929">
        <w:rPr>
          <w:rFonts w:ascii="Times New Roman" w:eastAsia="標楷體" w:hAnsi="標楷體" w:hint="eastAsia"/>
          <w:sz w:val="32"/>
          <w:szCs w:val="32"/>
        </w:rPr>
        <w:t>學校提供家庭教育諮商或輔導課程之內容及時數如附表。</w:t>
      </w:r>
    </w:p>
    <w:p w:rsidR="003D649F" w:rsidRPr="004A6929" w:rsidRDefault="003D649F" w:rsidP="004A6929">
      <w:pPr>
        <w:spacing w:line="520" w:lineRule="exact"/>
        <w:ind w:left="960" w:hangingChars="300" w:hanging="960"/>
        <w:jc w:val="both"/>
        <w:rPr>
          <w:rFonts w:ascii="Times New Roman" w:eastAsia="標楷體" w:hAnsi="標楷體"/>
          <w:sz w:val="32"/>
          <w:szCs w:val="32"/>
        </w:rPr>
      </w:pPr>
      <w:r w:rsidRPr="004A6929">
        <w:rPr>
          <w:rFonts w:ascii="Times New Roman" w:eastAsia="標楷體" w:hAnsi="標楷體" w:hint="eastAsia"/>
          <w:sz w:val="32"/>
          <w:szCs w:val="32"/>
        </w:rPr>
        <w:t>第八條</w:t>
      </w:r>
      <w:r w:rsidRPr="004A6929">
        <w:rPr>
          <w:rFonts w:ascii="Times New Roman" w:eastAsia="標楷體" w:hAnsi="標楷體" w:hint="eastAsia"/>
          <w:sz w:val="32"/>
          <w:szCs w:val="32"/>
        </w:rPr>
        <w:t xml:space="preserve">    </w:t>
      </w:r>
      <w:r w:rsidRPr="004A6929">
        <w:rPr>
          <w:rFonts w:ascii="Times New Roman" w:eastAsia="標楷體" w:hAnsi="標楷體" w:hint="eastAsia"/>
          <w:sz w:val="32"/>
          <w:szCs w:val="32"/>
        </w:rPr>
        <w:t>學校應將有重大違規事件或特殊行為學生之資料建檔，記錄並追蹤其家長或監護人及實際照顧之人接受家庭教育諮商或輔導情形，檔案資料應妥善保管並保密。</w:t>
      </w:r>
    </w:p>
    <w:p w:rsidR="003D649F" w:rsidRPr="004A6929" w:rsidRDefault="003D649F" w:rsidP="004A6929">
      <w:pPr>
        <w:spacing w:line="520" w:lineRule="exact"/>
        <w:ind w:left="960" w:hangingChars="300" w:hanging="960"/>
        <w:jc w:val="both"/>
        <w:rPr>
          <w:rFonts w:ascii="Times New Roman" w:eastAsia="標楷體" w:hAnsi="標楷體"/>
          <w:sz w:val="32"/>
          <w:szCs w:val="32"/>
        </w:rPr>
      </w:pPr>
      <w:r w:rsidRPr="004A6929">
        <w:rPr>
          <w:rFonts w:ascii="Times New Roman" w:eastAsia="標楷體" w:hAnsi="標楷體" w:hint="eastAsia"/>
          <w:sz w:val="32"/>
          <w:szCs w:val="32"/>
        </w:rPr>
        <w:t>第九條</w:t>
      </w:r>
      <w:r w:rsidRPr="004A6929">
        <w:rPr>
          <w:rFonts w:ascii="Times New Roman" w:eastAsia="標楷體" w:hAnsi="標楷體" w:hint="eastAsia"/>
          <w:sz w:val="32"/>
          <w:szCs w:val="32"/>
        </w:rPr>
        <w:t xml:space="preserve">    </w:t>
      </w:r>
      <w:r w:rsidRPr="004A6929">
        <w:rPr>
          <w:rFonts w:ascii="Times New Roman" w:eastAsia="標楷體" w:hAnsi="標楷體" w:hint="eastAsia"/>
          <w:sz w:val="32"/>
          <w:szCs w:val="32"/>
        </w:rPr>
        <w:t>學校提供家庭教育諮商或輔導時，得結合學生家長會辦理或請其協助。</w:t>
      </w:r>
    </w:p>
    <w:p w:rsidR="003D649F" w:rsidRPr="004A6929" w:rsidRDefault="003D649F" w:rsidP="004A6929">
      <w:pPr>
        <w:spacing w:line="520" w:lineRule="exact"/>
        <w:ind w:left="960" w:hangingChars="300" w:hanging="960"/>
        <w:jc w:val="both"/>
        <w:rPr>
          <w:rFonts w:ascii="Times New Roman" w:eastAsia="標楷體" w:hAnsi="標楷體"/>
          <w:sz w:val="32"/>
          <w:szCs w:val="32"/>
        </w:rPr>
      </w:pPr>
      <w:r w:rsidRPr="004A6929">
        <w:rPr>
          <w:rFonts w:ascii="Times New Roman" w:eastAsia="標楷體" w:hAnsi="標楷體" w:hint="eastAsia"/>
          <w:sz w:val="32"/>
          <w:szCs w:val="32"/>
        </w:rPr>
        <w:t>第十條</w:t>
      </w:r>
      <w:r w:rsidRPr="004A6929">
        <w:rPr>
          <w:rFonts w:ascii="Times New Roman" w:eastAsia="標楷體" w:hAnsi="標楷體" w:hint="eastAsia"/>
          <w:sz w:val="32"/>
          <w:szCs w:val="32"/>
        </w:rPr>
        <w:t xml:space="preserve">    </w:t>
      </w:r>
      <w:r w:rsidRPr="004A6929">
        <w:rPr>
          <w:rFonts w:ascii="Times New Roman" w:eastAsia="標楷體" w:hAnsi="標楷體" w:hint="eastAsia"/>
          <w:sz w:val="32"/>
          <w:szCs w:val="32"/>
        </w:rPr>
        <w:t>學生有重大違規事件或特殊行為，學校為加強輔導成效，必要時，得請求醫療、衛生、社政、警察、少年輔導等機關、社會團體或機構提供協助。</w:t>
      </w:r>
    </w:p>
    <w:p w:rsidR="003D649F" w:rsidRPr="004A6929" w:rsidRDefault="003D649F" w:rsidP="00BF7F60">
      <w:pPr>
        <w:spacing w:line="520" w:lineRule="exact"/>
        <w:ind w:left="1418" w:hangingChars="443" w:hanging="1418"/>
        <w:jc w:val="both"/>
        <w:rPr>
          <w:rFonts w:ascii="Times New Roman" w:eastAsia="標楷體" w:hAnsi="標楷體"/>
          <w:sz w:val="32"/>
          <w:szCs w:val="32"/>
        </w:rPr>
      </w:pPr>
      <w:r w:rsidRPr="004A6929">
        <w:rPr>
          <w:rFonts w:ascii="Times New Roman" w:eastAsia="標楷體" w:hAnsi="標楷體" w:hint="eastAsia"/>
          <w:sz w:val="32"/>
          <w:szCs w:val="32"/>
        </w:rPr>
        <w:t>第十一條</w:t>
      </w:r>
      <w:r w:rsidRPr="004A6929">
        <w:rPr>
          <w:rFonts w:ascii="Times New Roman" w:eastAsia="標楷體" w:hAnsi="標楷體" w:hint="eastAsia"/>
          <w:sz w:val="32"/>
          <w:szCs w:val="32"/>
        </w:rPr>
        <w:t xml:space="preserve">    </w:t>
      </w:r>
      <w:r w:rsidRPr="004A6929">
        <w:rPr>
          <w:rFonts w:ascii="Times New Roman" w:eastAsia="標楷體" w:hAnsi="標楷體" w:hint="eastAsia"/>
          <w:sz w:val="32"/>
          <w:szCs w:val="32"/>
        </w:rPr>
        <w:t>學校應依據本辦法訂定學校家庭教育諮商或輔導年度計畫，並據以實行。</w:t>
      </w:r>
    </w:p>
    <w:p w:rsidR="003D649F" w:rsidRPr="004A6929" w:rsidRDefault="003D649F" w:rsidP="00BF7F60">
      <w:pPr>
        <w:spacing w:line="520" w:lineRule="exact"/>
        <w:ind w:left="1418" w:hangingChars="443" w:hanging="1418"/>
        <w:jc w:val="both"/>
        <w:rPr>
          <w:rFonts w:ascii="Times New Roman" w:eastAsia="標楷體" w:hAnsi="標楷體"/>
          <w:sz w:val="32"/>
          <w:szCs w:val="32"/>
        </w:rPr>
      </w:pPr>
      <w:r w:rsidRPr="004A6929">
        <w:rPr>
          <w:rFonts w:ascii="Times New Roman" w:eastAsia="標楷體" w:hAnsi="標楷體" w:hint="eastAsia"/>
          <w:sz w:val="32"/>
          <w:szCs w:val="32"/>
        </w:rPr>
        <w:t>第十二條</w:t>
      </w:r>
      <w:r w:rsidRPr="004A6929">
        <w:rPr>
          <w:rFonts w:ascii="Times New Roman" w:eastAsia="標楷體" w:hAnsi="標楷體" w:hint="eastAsia"/>
          <w:sz w:val="32"/>
          <w:szCs w:val="32"/>
        </w:rPr>
        <w:t xml:space="preserve">    </w:t>
      </w:r>
      <w:r w:rsidRPr="004A6929">
        <w:rPr>
          <w:rFonts w:ascii="Times New Roman" w:eastAsia="標楷體" w:hAnsi="標楷體" w:hint="eastAsia"/>
          <w:sz w:val="32"/>
          <w:szCs w:val="32"/>
        </w:rPr>
        <w:t>為使學校落實提供家庭教育諮商或輔導課程，教育局應實施年度檢核，對於推動績效優良者，得予以獎勵；績效不佳者，輔導其改善。</w:t>
      </w:r>
    </w:p>
    <w:p w:rsidR="003D649F" w:rsidRPr="004A6929" w:rsidRDefault="003D649F" w:rsidP="004A6929">
      <w:pPr>
        <w:spacing w:line="520" w:lineRule="exact"/>
        <w:ind w:left="960" w:hangingChars="300" w:hanging="960"/>
        <w:jc w:val="both"/>
        <w:rPr>
          <w:rFonts w:ascii="Times New Roman" w:eastAsia="標楷體" w:hAnsi="標楷體"/>
          <w:sz w:val="32"/>
          <w:szCs w:val="32"/>
        </w:rPr>
      </w:pPr>
      <w:r w:rsidRPr="004A6929">
        <w:rPr>
          <w:rFonts w:ascii="Times New Roman" w:eastAsia="標楷體" w:hAnsi="標楷體" w:hint="eastAsia"/>
          <w:sz w:val="32"/>
          <w:szCs w:val="32"/>
        </w:rPr>
        <w:t>第十三條</w:t>
      </w:r>
      <w:r w:rsidRPr="004A6929">
        <w:rPr>
          <w:rFonts w:ascii="Times New Roman" w:eastAsia="標楷體" w:hAnsi="標楷體" w:hint="eastAsia"/>
          <w:sz w:val="32"/>
          <w:szCs w:val="32"/>
        </w:rPr>
        <w:t xml:space="preserve">    </w:t>
      </w:r>
      <w:r w:rsidRPr="004A6929">
        <w:rPr>
          <w:rFonts w:ascii="Times New Roman" w:eastAsia="標楷體" w:hAnsi="標楷體" w:hint="eastAsia"/>
          <w:sz w:val="32"/>
          <w:szCs w:val="32"/>
        </w:rPr>
        <w:t>本辦法自發布日施行。</w:t>
      </w:r>
    </w:p>
    <w:p w:rsidR="003D649F" w:rsidRDefault="003D649F">
      <w:pPr>
        <w:widowControl/>
      </w:pPr>
      <w:r>
        <w:br w:type="page"/>
      </w:r>
    </w:p>
    <w:p w:rsidR="00BE2E63" w:rsidRPr="00BE2E63" w:rsidRDefault="00BE2E63" w:rsidP="00BE2E63">
      <w:pPr>
        <w:spacing w:line="400" w:lineRule="exact"/>
        <w:jc w:val="center"/>
        <w:rPr>
          <w:rFonts w:ascii="標楷體" w:eastAsia="標楷體" w:hAnsi="標楷體" w:cs="Times New Roman"/>
          <w:sz w:val="32"/>
          <w:szCs w:val="32"/>
        </w:rPr>
      </w:pPr>
      <w:r w:rsidRPr="00BE2E63">
        <w:rPr>
          <w:rFonts w:ascii="標楷體" w:eastAsia="標楷體" w:hAnsi="標楷體" w:cs="Times New Roman" w:hint="eastAsia"/>
          <w:sz w:val="32"/>
          <w:szCs w:val="32"/>
        </w:rPr>
        <w:lastRenderedPageBreak/>
        <w:t>附表    學校提供家庭教育諮商輔導課程之內容及時數</w:t>
      </w:r>
    </w:p>
    <w:tbl>
      <w:tblPr>
        <w:tblpPr w:leftFromText="180" w:rightFromText="180" w:horzAnchor="margin" w:tblpY="57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5"/>
        <w:gridCol w:w="1773"/>
        <w:gridCol w:w="4114"/>
        <w:gridCol w:w="1260"/>
      </w:tblGrid>
      <w:tr w:rsidR="00BE2E63" w:rsidRPr="00BE2E63" w:rsidTr="00BE2E63">
        <w:tc>
          <w:tcPr>
            <w:tcW w:w="4261" w:type="pct"/>
            <w:gridSpan w:val="3"/>
            <w:shd w:val="clear" w:color="auto" w:fill="auto"/>
          </w:tcPr>
          <w:p w:rsidR="00BE2E63" w:rsidRPr="00BE2E63" w:rsidRDefault="00BE2E63" w:rsidP="00BE2E63">
            <w:pPr>
              <w:spacing w:line="400" w:lineRule="exact"/>
              <w:jc w:val="center"/>
              <w:rPr>
                <w:rFonts w:ascii="標楷體" w:eastAsia="標楷體" w:hAnsi="標楷體" w:cs="Times New Roman"/>
                <w:sz w:val="32"/>
                <w:szCs w:val="32"/>
              </w:rPr>
            </w:pPr>
            <w:r w:rsidRPr="00BE2E63">
              <w:rPr>
                <w:rFonts w:ascii="標楷體" w:eastAsia="標楷體" w:hAnsi="標楷體" w:cs="Times New Roman" w:hint="eastAsia"/>
                <w:sz w:val="32"/>
                <w:szCs w:val="32"/>
              </w:rPr>
              <w:t>課　程　內　容</w:t>
            </w:r>
          </w:p>
        </w:tc>
        <w:tc>
          <w:tcPr>
            <w:tcW w:w="739" w:type="pct"/>
            <w:shd w:val="clear" w:color="auto" w:fill="auto"/>
          </w:tcPr>
          <w:p w:rsidR="00BE2E63" w:rsidRPr="00BE2E63" w:rsidRDefault="00BE2E63" w:rsidP="00BE2E63">
            <w:pPr>
              <w:spacing w:line="400" w:lineRule="exact"/>
              <w:jc w:val="center"/>
              <w:rPr>
                <w:rFonts w:ascii="標楷體" w:eastAsia="標楷體" w:hAnsi="標楷體" w:cs="Times New Roman"/>
                <w:sz w:val="32"/>
                <w:szCs w:val="32"/>
              </w:rPr>
            </w:pPr>
            <w:r w:rsidRPr="00BE2E63">
              <w:rPr>
                <w:rFonts w:ascii="標楷體" w:eastAsia="標楷體" w:hAnsi="標楷體" w:cs="Times New Roman" w:hint="eastAsia"/>
                <w:sz w:val="32"/>
                <w:szCs w:val="32"/>
              </w:rPr>
              <w:t>時數</w:t>
            </w:r>
          </w:p>
        </w:tc>
      </w:tr>
      <w:tr w:rsidR="00BE2E63" w:rsidRPr="00BE2E63" w:rsidTr="00BE2E63">
        <w:tc>
          <w:tcPr>
            <w:tcW w:w="807" w:type="pct"/>
            <w:shd w:val="clear" w:color="auto" w:fill="auto"/>
          </w:tcPr>
          <w:p w:rsidR="00BE2E63" w:rsidRPr="00BE2E63" w:rsidRDefault="00BE2E63" w:rsidP="00BE2E63">
            <w:pPr>
              <w:spacing w:line="400" w:lineRule="exact"/>
              <w:jc w:val="center"/>
              <w:rPr>
                <w:rFonts w:ascii="標楷體" w:eastAsia="標楷體" w:hAnsi="標楷體" w:cs="Times New Roman"/>
                <w:sz w:val="32"/>
                <w:szCs w:val="32"/>
              </w:rPr>
            </w:pPr>
            <w:r w:rsidRPr="00BE2E63">
              <w:rPr>
                <w:rFonts w:ascii="標楷體" w:eastAsia="標楷體" w:hAnsi="標楷體" w:cs="Times New Roman" w:hint="eastAsia"/>
                <w:sz w:val="32"/>
                <w:szCs w:val="32"/>
              </w:rPr>
              <w:t>課程類別</w:t>
            </w:r>
          </w:p>
        </w:tc>
        <w:tc>
          <w:tcPr>
            <w:tcW w:w="1040" w:type="pct"/>
            <w:shd w:val="clear" w:color="auto" w:fill="auto"/>
          </w:tcPr>
          <w:p w:rsidR="00BE2E63" w:rsidRPr="00BE2E63" w:rsidRDefault="00BE2E63" w:rsidP="00BE2E63">
            <w:pPr>
              <w:spacing w:line="400" w:lineRule="exact"/>
              <w:jc w:val="center"/>
              <w:rPr>
                <w:rFonts w:ascii="標楷體" w:eastAsia="標楷體" w:hAnsi="標楷體" w:cs="Times New Roman"/>
                <w:sz w:val="32"/>
                <w:szCs w:val="32"/>
              </w:rPr>
            </w:pPr>
            <w:r w:rsidRPr="00BE2E63">
              <w:rPr>
                <w:rFonts w:ascii="標楷體" w:eastAsia="標楷體" w:hAnsi="標楷體" w:cs="Times New Roman" w:hint="eastAsia"/>
                <w:sz w:val="32"/>
                <w:szCs w:val="32"/>
              </w:rPr>
              <w:t>課程名稱</w:t>
            </w:r>
          </w:p>
        </w:tc>
        <w:tc>
          <w:tcPr>
            <w:tcW w:w="2414" w:type="pct"/>
            <w:shd w:val="clear" w:color="auto" w:fill="auto"/>
          </w:tcPr>
          <w:p w:rsidR="00BE2E63" w:rsidRPr="00BE2E63" w:rsidRDefault="00BE2E63" w:rsidP="00BE2E63">
            <w:pPr>
              <w:spacing w:line="400" w:lineRule="exact"/>
              <w:jc w:val="center"/>
              <w:rPr>
                <w:rFonts w:ascii="標楷體" w:eastAsia="標楷體" w:hAnsi="標楷體" w:cs="Times New Roman"/>
                <w:sz w:val="32"/>
                <w:szCs w:val="32"/>
              </w:rPr>
            </w:pPr>
            <w:r w:rsidRPr="00BE2E63">
              <w:rPr>
                <w:rFonts w:ascii="標楷體" w:eastAsia="標楷體" w:hAnsi="標楷體" w:cs="Times New Roman" w:hint="eastAsia"/>
                <w:sz w:val="32"/>
                <w:szCs w:val="32"/>
              </w:rPr>
              <w:t>重要概念</w:t>
            </w:r>
          </w:p>
        </w:tc>
        <w:tc>
          <w:tcPr>
            <w:tcW w:w="739" w:type="pct"/>
            <w:shd w:val="clear" w:color="auto" w:fill="auto"/>
          </w:tcPr>
          <w:p w:rsidR="00BE2E63" w:rsidRPr="00BE2E63" w:rsidRDefault="00BE2E63" w:rsidP="00BE2E63">
            <w:pPr>
              <w:spacing w:line="400" w:lineRule="exact"/>
              <w:jc w:val="center"/>
              <w:rPr>
                <w:rFonts w:ascii="標楷體" w:eastAsia="標楷體" w:hAnsi="標楷體" w:cs="Times New Roman"/>
                <w:sz w:val="32"/>
                <w:szCs w:val="32"/>
              </w:rPr>
            </w:pPr>
          </w:p>
        </w:tc>
      </w:tr>
      <w:tr w:rsidR="00BE2E63" w:rsidRPr="00BE2E63" w:rsidTr="00BE2E63">
        <w:tc>
          <w:tcPr>
            <w:tcW w:w="807" w:type="pct"/>
            <w:vMerge w:val="restar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核心課程</w:t>
            </w:r>
          </w:p>
        </w:tc>
        <w:tc>
          <w:tcPr>
            <w:tcW w:w="1040"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親子支持、互動與溝通</w:t>
            </w:r>
          </w:p>
        </w:tc>
        <w:tc>
          <w:tcPr>
            <w:tcW w:w="2414"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家庭支持（經濟、情感）</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良好之親子互動</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良好學習環境</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家人溝通技巧</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關懷與接納子女</w:t>
            </w:r>
          </w:p>
        </w:tc>
        <w:tc>
          <w:tcPr>
            <w:tcW w:w="739" w:type="pct"/>
            <w:vMerge w:val="restar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至少四小時</w:t>
            </w:r>
          </w:p>
        </w:tc>
      </w:tr>
      <w:tr w:rsidR="00BE2E63" w:rsidRPr="00BE2E63" w:rsidTr="00BE2E63">
        <w:tc>
          <w:tcPr>
            <w:tcW w:w="807" w:type="pct"/>
            <w:vMerge/>
            <w:shd w:val="clear" w:color="auto" w:fill="auto"/>
          </w:tcPr>
          <w:p w:rsidR="00BE2E63" w:rsidRPr="00BE2E63" w:rsidRDefault="00BE2E63" w:rsidP="00BE2E63">
            <w:pPr>
              <w:spacing w:line="400" w:lineRule="exact"/>
              <w:rPr>
                <w:rFonts w:ascii="標楷體" w:eastAsia="標楷體" w:hAnsi="標楷體" w:cs="Times New Roman"/>
                <w:sz w:val="32"/>
                <w:szCs w:val="32"/>
              </w:rPr>
            </w:pPr>
          </w:p>
        </w:tc>
        <w:tc>
          <w:tcPr>
            <w:tcW w:w="1040"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偏差行為與協助</w:t>
            </w:r>
          </w:p>
        </w:tc>
        <w:tc>
          <w:tcPr>
            <w:tcW w:w="2414"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子女之反社會行為</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學校社區資源</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子女交友情形</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子女自律</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子女對自己之行為負責</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規律之生活</w:t>
            </w:r>
          </w:p>
        </w:tc>
        <w:tc>
          <w:tcPr>
            <w:tcW w:w="739" w:type="pct"/>
            <w:vMerge/>
            <w:shd w:val="clear" w:color="auto" w:fill="auto"/>
          </w:tcPr>
          <w:p w:rsidR="00BE2E63" w:rsidRPr="00BE2E63" w:rsidRDefault="00BE2E63" w:rsidP="00BE2E63">
            <w:pPr>
              <w:spacing w:line="400" w:lineRule="exact"/>
              <w:rPr>
                <w:rFonts w:ascii="標楷體" w:eastAsia="標楷體" w:hAnsi="標楷體" w:cs="Times New Roman"/>
                <w:sz w:val="32"/>
                <w:szCs w:val="32"/>
              </w:rPr>
            </w:pPr>
          </w:p>
        </w:tc>
      </w:tr>
      <w:tr w:rsidR="00BE2E63" w:rsidRPr="00BE2E63" w:rsidTr="00BE2E63">
        <w:tc>
          <w:tcPr>
            <w:tcW w:w="807" w:type="pct"/>
            <w:vMerge w:val="restar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選擇課程</w:t>
            </w:r>
          </w:p>
        </w:tc>
        <w:tc>
          <w:tcPr>
            <w:tcW w:w="1040"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父母之職責</w:t>
            </w:r>
          </w:p>
        </w:tc>
        <w:tc>
          <w:tcPr>
            <w:tcW w:w="2414"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親職教育</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正向對待自己之子女</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子女管理自我之行為</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孕育良好之生活與學習環境</w:t>
            </w:r>
          </w:p>
        </w:tc>
        <w:tc>
          <w:tcPr>
            <w:tcW w:w="739" w:type="pct"/>
            <w:vMerge w:val="restar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由學校自行彈性訂定</w:t>
            </w:r>
          </w:p>
        </w:tc>
      </w:tr>
      <w:tr w:rsidR="00BE2E63" w:rsidRPr="00BE2E63" w:rsidTr="00BE2E63">
        <w:tc>
          <w:tcPr>
            <w:tcW w:w="807" w:type="pct"/>
            <w:vMerge/>
            <w:shd w:val="clear" w:color="auto" w:fill="auto"/>
          </w:tcPr>
          <w:p w:rsidR="00BE2E63" w:rsidRPr="00BE2E63" w:rsidRDefault="00BE2E63" w:rsidP="00BE2E63">
            <w:pPr>
              <w:spacing w:line="400" w:lineRule="exact"/>
              <w:rPr>
                <w:rFonts w:ascii="標楷體" w:eastAsia="標楷體" w:hAnsi="標楷體" w:cs="Times New Roman"/>
                <w:sz w:val="32"/>
                <w:szCs w:val="32"/>
              </w:rPr>
            </w:pPr>
          </w:p>
        </w:tc>
        <w:tc>
          <w:tcPr>
            <w:tcW w:w="1040"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家庭氣氛之營造</w:t>
            </w:r>
          </w:p>
        </w:tc>
        <w:tc>
          <w:tcPr>
            <w:tcW w:w="2414"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一致與適切之管教方式</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完整之家庭功能</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良好親子關係</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感情融洽之家庭氣氛</w:t>
            </w:r>
          </w:p>
        </w:tc>
        <w:tc>
          <w:tcPr>
            <w:tcW w:w="739" w:type="pct"/>
            <w:vMerge/>
            <w:shd w:val="clear" w:color="auto" w:fill="auto"/>
          </w:tcPr>
          <w:p w:rsidR="00BE2E63" w:rsidRPr="00BE2E63" w:rsidRDefault="00BE2E63" w:rsidP="00BE2E63">
            <w:pPr>
              <w:spacing w:line="400" w:lineRule="exact"/>
              <w:rPr>
                <w:rFonts w:ascii="標楷體" w:eastAsia="標楷體" w:hAnsi="標楷體" w:cs="Times New Roman"/>
                <w:sz w:val="32"/>
                <w:szCs w:val="32"/>
              </w:rPr>
            </w:pPr>
          </w:p>
        </w:tc>
      </w:tr>
      <w:tr w:rsidR="00BE2E63" w:rsidRPr="00BE2E63" w:rsidTr="00BE2E63">
        <w:tc>
          <w:tcPr>
            <w:tcW w:w="807" w:type="pct"/>
            <w:vMerge/>
            <w:shd w:val="clear" w:color="auto" w:fill="auto"/>
          </w:tcPr>
          <w:p w:rsidR="00BE2E63" w:rsidRPr="00BE2E63" w:rsidRDefault="00BE2E63" w:rsidP="00BE2E63">
            <w:pPr>
              <w:spacing w:line="400" w:lineRule="exact"/>
              <w:rPr>
                <w:rFonts w:ascii="標楷體" w:eastAsia="標楷體" w:hAnsi="標楷體" w:cs="Times New Roman"/>
                <w:sz w:val="32"/>
                <w:szCs w:val="32"/>
              </w:rPr>
            </w:pPr>
          </w:p>
        </w:tc>
        <w:tc>
          <w:tcPr>
            <w:tcW w:w="1040"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家庭支持方案與資源</w:t>
            </w:r>
          </w:p>
        </w:tc>
        <w:tc>
          <w:tcPr>
            <w:tcW w:w="2414"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善用傳播媒體資訊</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社會支援系統</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舒緩社經壓力</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學校安置系統</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良好之親師關係</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良好之社區環境品質</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社區資源</w:t>
            </w:r>
          </w:p>
        </w:tc>
        <w:tc>
          <w:tcPr>
            <w:tcW w:w="739" w:type="pct"/>
            <w:vMerge/>
            <w:shd w:val="clear" w:color="auto" w:fill="auto"/>
          </w:tcPr>
          <w:p w:rsidR="00BE2E63" w:rsidRPr="00BE2E63" w:rsidRDefault="00BE2E63" w:rsidP="00BE2E63">
            <w:pPr>
              <w:spacing w:line="400" w:lineRule="exact"/>
              <w:rPr>
                <w:rFonts w:ascii="標楷體" w:eastAsia="標楷體" w:hAnsi="標楷體" w:cs="Times New Roman"/>
                <w:sz w:val="32"/>
                <w:szCs w:val="32"/>
              </w:rPr>
            </w:pPr>
          </w:p>
        </w:tc>
      </w:tr>
      <w:tr w:rsidR="00BE2E63" w:rsidRPr="00BE2E63" w:rsidTr="00BE2E63">
        <w:tc>
          <w:tcPr>
            <w:tcW w:w="807" w:type="pct"/>
            <w:vMerge/>
            <w:shd w:val="clear" w:color="auto" w:fill="auto"/>
          </w:tcPr>
          <w:p w:rsidR="00BE2E63" w:rsidRPr="00BE2E63" w:rsidRDefault="00BE2E63" w:rsidP="00BE2E63">
            <w:pPr>
              <w:spacing w:line="400" w:lineRule="exact"/>
              <w:rPr>
                <w:rFonts w:ascii="標楷體" w:eastAsia="標楷體" w:hAnsi="標楷體" w:cs="Times New Roman"/>
                <w:sz w:val="32"/>
                <w:szCs w:val="32"/>
              </w:rPr>
            </w:pPr>
          </w:p>
        </w:tc>
        <w:tc>
          <w:tcPr>
            <w:tcW w:w="1040"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兒童與青少年身心發展</w:t>
            </w:r>
          </w:p>
        </w:tc>
        <w:tc>
          <w:tcPr>
            <w:tcW w:w="2414"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兒童與青少年發展之需求</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及早發現問題克服發展障礙</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子女社會適應及自我調適能力</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lastRenderedPageBreak/>
              <w:t>子女瞭解自我</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發掘興趣與能力</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發展自我概念</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挫折容忍力</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良好之生活適應能力</w:t>
            </w:r>
          </w:p>
        </w:tc>
        <w:tc>
          <w:tcPr>
            <w:tcW w:w="739" w:type="pct"/>
            <w:vMerge/>
            <w:shd w:val="clear" w:color="auto" w:fill="auto"/>
          </w:tcPr>
          <w:p w:rsidR="00BE2E63" w:rsidRPr="00BE2E63" w:rsidRDefault="00BE2E63" w:rsidP="00BE2E63">
            <w:pPr>
              <w:spacing w:line="400" w:lineRule="exact"/>
              <w:rPr>
                <w:rFonts w:ascii="標楷體" w:eastAsia="標楷體" w:hAnsi="標楷體" w:cs="Times New Roman"/>
                <w:sz w:val="32"/>
                <w:szCs w:val="32"/>
              </w:rPr>
            </w:pPr>
          </w:p>
        </w:tc>
      </w:tr>
      <w:tr w:rsidR="00BE2E63" w:rsidRPr="00BE2E63" w:rsidTr="00BE2E63">
        <w:tc>
          <w:tcPr>
            <w:tcW w:w="807" w:type="pct"/>
            <w:vMerge/>
            <w:shd w:val="clear" w:color="auto" w:fill="auto"/>
          </w:tcPr>
          <w:p w:rsidR="00BE2E63" w:rsidRPr="00BE2E63" w:rsidRDefault="00BE2E63" w:rsidP="00BE2E63">
            <w:pPr>
              <w:spacing w:line="400" w:lineRule="exact"/>
              <w:rPr>
                <w:rFonts w:ascii="標楷體" w:eastAsia="標楷體" w:hAnsi="標楷體" w:cs="Times New Roman"/>
                <w:sz w:val="32"/>
                <w:szCs w:val="32"/>
              </w:rPr>
            </w:pPr>
          </w:p>
        </w:tc>
        <w:tc>
          <w:tcPr>
            <w:tcW w:w="1040"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兒童與青少年壓力與抒解</w:t>
            </w:r>
          </w:p>
        </w:tc>
        <w:tc>
          <w:tcPr>
            <w:tcW w:w="2414"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壓力管理</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健康之休閒環境</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對子女關心與同理心</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問題解決能力</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子女課業輔導</w:t>
            </w:r>
          </w:p>
        </w:tc>
        <w:tc>
          <w:tcPr>
            <w:tcW w:w="739" w:type="pct"/>
            <w:vMerge/>
            <w:shd w:val="clear" w:color="auto" w:fill="auto"/>
          </w:tcPr>
          <w:p w:rsidR="00BE2E63" w:rsidRPr="00BE2E63" w:rsidRDefault="00BE2E63" w:rsidP="00BE2E63">
            <w:pPr>
              <w:spacing w:line="400" w:lineRule="exact"/>
              <w:rPr>
                <w:rFonts w:ascii="標楷體" w:eastAsia="標楷體" w:hAnsi="標楷體" w:cs="Times New Roman"/>
                <w:sz w:val="32"/>
                <w:szCs w:val="32"/>
              </w:rPr>
            </w:pPr>
          </w:p>
        </w:tc>
      </w:tr>
      <w:tr w:rsidR="00BE2E63" w:rsidRPr="00BE2E63" w:rsidTr="00BE2E63">
        <w:tc>
          <w:tcPr>
            <w:tcW w:w="807" w:type="pct"/>
            <w:vMerge/>
            <w:shd w:val="clear" w:color="auto" w:fill="auto"/>
          </w:tcPr>
          <w:p w:rsidR="00BE2E63" w:rsidRPr="00BE2E63" w:rsidRDefault="00BE2E63" w:rsidP="00BE2E63">
            <w:pPr>
              <w:spacing w:line="400" w:lineRule="exact"/>
              <w:rPr>
                <w:rFonts w:ascii="標楷體" w:eastAsia="標楷體" w:hAnsi="標楷體" w:cs="Times New Roman"/>
                <w:sz w:val="32"/>
                <w:szCs w:val="32"/>
              </w:rPr>
            </w:pPr>
          </w:p>
        </w:tc>
        <w:tc>
          <w:tcPr>
            <w:tcW w:w="1040"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兒童與青少年之次文化</w:t>
            </w:r>
          </w:p>
        </w:tc>
        <w:tc>
          <w:tcPr>
            <w:tcW w:w="2414"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社會增強方法</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社會行為規範</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人際關係能力</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學習良好之社交技巧</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同儕參與</w:t>
            </w:r>
          </w:p>
        </w:tc>
        <w:tc>
          <w:tcPr>
            <w:tcW w:w="739" w:type="pct"/>
            <w:vMerge/>
            <w:shd w:val="clear" w:color="auto" w:fill="auto"/>
          </w:tcPr>
          <w:p w:rsidR="00BE2E63" w:rsidRPr="00BE2E63" w:rsidRDefault="00BE2E63" w:rsidP="00BE2E63">
            <w:pPr>
              <w:spacing w:line="400" w:lineRule="exact"/>
              <w:rPr>
                <w:rFonts w:ascii="標楷體" w:eastAsia="標楷體" w:hAnsi="標楷體" w:cs="Times New Roman"/>
                <w:sz w:val="32"/>
                <w:szCs w:val="32"/>
              </w:rPr>
            </w:pPr>
          </w:p>
        </w:tc>
      </w:tr>
      <w:tr w:rsidR="00BE2E63" w:rsidRPr="00BE2E63" w:rsidTr="00BE2E63">
        <w:tc>
          <w:tcPr>
            <w:tcW w:w="807" w:type="pct"/>
            <w:vMerge/>
            <w:shd w:val="clear" w:color="auto" w:fill="auto"/>
          </w:tcPr>
          <w:p w:rsidR="00BE2E63" w:rsidRPr="00BE2E63" w:rsidRDefault="00BE2E63" w:rsidP="00BE2E63">
            <w:pPr>
              <w:spacing w:line="400" w:lineRule="exact"/>
              <w:rPr>
                <w:rFonts w:ascii="標楷體" w:eastAsia="標楷體" w:hAnsi="標楷體" w:cs="Times New Roman"/>
                <w:sz w:val="32"/>
                <w:szCs w:val="32"/>
              </w:rPr>
            </w:pPr>
          </w:p>
        </w:tc>
        <w:tc>
          <w:tcPr>
            <w:tcW w:w="1040"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親子共學</w:t>
            </w:r>
          </w:p>
        </w:tc>
        <w:tc>
          <w:tcPr>
            <w:tcW w:w="2414"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親子共讀之培養</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家庭共同學習之概念</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親子共學之方式、管道</w:t>
            </w:r>
          </w:p>
        </w:tc>
        <w:tc>
          <w:tcPr>
            <w:tcW w:w="739" w:type="pct"/>
            <w:vMerge/>
            <w:shd w:val="clear" w:color="auto" w:fill="auto"/>
          </w:tcPr>
          <w:p w:rsidR="00BE2E63" w:rsidRPr="00BE2E63" w:rsidRDefault="00BE2E63" w:rsidP="00BE2E63">
            <w:pPr>
              <w:spacing w:line="400" w:lineRule="exact"/>
              <w:rPr>
                <w:rFonts w:ascii="標楷體" w:eastAsia="標楷體" w:hAnsi="標楷體" w:cs="Times New Roman"/>
                <w:sz w:val="32"/>
                <w:szCs w:val="32"/>
              </w:rPr>
            </w:pPr>
          </w:p>
        </w:tc>
      </w:tr>
      <w:tr w:rsidR="00BE2E63" w:rsidRPr="00BE2E63" w:rsidTr="00BE2E63">
        <w:tc>
          <w:tcPr>
            <w:tcW w:w="807" w:type="pct"/>
            <w:vMerge/>
            <w:shd w:val="clear" w:color="auto" w:fill="auto"/>
          </w:tcPr>
          <w:p w:rsidR="00BE2E63" w:rsidRPr="00BE2E63" w:rsidRDefault="00BE2E63" w:rsidP="00BE2E63">
            <w:pPr>
              <w:spacing w:line="400" w:lineRule="exact"/>
              <w:rPr>
                <w:rFonts w:ascii="標楷體" w:eastAsia="標楷體" w:hAnsi="標楷體" w:cs="Times New Roman"/>
                <w:sz w:val="32"/>
                <w:szCs w:val="32"/>
              </w:rPr>
            </w:pPr>
          </w:p>
        </w:tc>
        <w:tc>
          <w:tcPr>
            <w:tcW w:w="1040"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重建家庭關係</w:t>
            </w:r>
          </w:p>
        </w:tc>
        <w:tc>
          <w:tcPr>
            <w:tcW w:w="2414"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促進責任心，減少不負責任行為</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增加家人相處時間</w:t>
            </w:r>
          </w:p>
        </w:tc>
        <w:tc>
          <w:tcPr>
            <w:tcW w:w="739" w:type="pct"/>
            <w:vMerge/>
            <w:shd w:val="clear" w:color="auto" w:fill="auto"/>
          </w:tcPr>
          <w:p w:rsidR="00BE2E63" w:rsidRPr="00BE2E63" w:rsidRDefault="00BE2E63" w:rsidP="00BE2E63">
            <w:pPr>
              <w:spacing w:line="400" w:lineRule="exact"/>
              <w:rPr>
                <w:rFonts w:ascii="標楷體" w:eastAsia="標楷體" w:hAnsi="標楷體" w:cs="Times New Roman"/>
                <w:sz w:val="32"/>
                <w:szCs w:val="32"/>
              </w:rPr>
            </w:pPr>
          </w:p>
        </w:tc>
      </w:tr>
      <w:tr w:rsidR="00BE2E63" w:rsidRPr="00BE2E63" w:rsidTr="00BE2E63">
        <w:tc>
          <w:tcPr>
            <w:tcW w:w="807" w:type="pct"/>
            <w:vMerge/>
            <w:shd w:val="clear" w:color="auto" w:fill="auto"/>
          </w:tcPr>
          <w:p w:rsidR="00BE2E63" w:rsidRPr="00BE2E63" w:rsidRDefault="00BE2E63" w:rsidP="00BE2E63">
            <w:pPr>
              <w:spacing w:line="400" w:lineRule="exact"/>
              <w:rPr>
                <w:rFonts w:ascii="標楷體" w:eastAsia="標楷體" w:hAnsi="標楷體" w:cs="Times New Roman"/>
                <w:sz w:val="32"/>
                <w:szCs w:val="32"/>
              </w:rPr>
            </w:pPr>
          </w:p>
        </w:tc>
        <w:tc>
          <w:tcPr>
            <w:tcW w:w="1040"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傾聽與表逹</w:t>
            </w:r>
          </w:p>
        </w:tc>
        <w:tc>
          <w:tcPr>
            <w:tcW w:w="2414"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情緒管理</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正向自我對話</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拒絕的技巧</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傾聽子女之心聲</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接納子女之情緒</w:t>
            </w:r>
          </w:p>
        </w:tc>
        <w:tc>
          <w:tcPr>
            <w:tcW w:w="739" w:type="pct"/>
            <w:vMerge/>
            <w:shd w:val="clear" w:color="auto" w:fill="auto"/>
          </w:tcPr>
          <w:p w:rsidR="00BE2E63" w:rsidRPr="00BE2E63" w:rsidRDefault="00BE2E63" w:rsidP="00BE2E63">
            <w:pPr>
              <w:spacing w:line="400" w:lineRule="exact"/>
              <w:rPr>
                <w:rFonts w:ascii="標楷體" w:eastAsia="標楷體" w:hAnsi="標楷體" w:cs="Times New Roman"/>
                <w:sz w:val="32"/>
                <w:szCs w:val="32"/>
              </w:rPr>
            </w:pPr>
          </w:p>
        </w:tc>
      </w:tr>
      <w:tr w:rsidR="00BE2E63" w:rsidRPr="00BE2E63" w:rsidTr="00BE2E63">
        <w:tc>
          <w:tcPr>
            <w:tcW w:w="807" w:type="pct"/>
            <w:vMerge/>
            <w:shd w:val="clear" w:color="auto" w:fill="auto"/>
          </w:tcPr>
          <w:p w:rsidR="00BE2E63" w:rsidRPr="00BE2E63" w:rsidRDefault="00BE2E63" w:rsidP="00BE2E63">
            <w:pPr>
              <w:spacing w:line="400" w:lineRule="exact"/>
              <w:rPr>
                <w:rFonts w:ascii="標楷體" w:eastAsia="標楷體" w:hAnsi="標楷體" w:cs="Times New Roman"/>
                <w:sz w:val="32"/>
                <w:szCs w:val="32"/>
              </w:rPr>
            </w:pPr>
          </w:p>
        </w:tc>
        <w:tc>
          <w:tcPr>
            <w:tcW w:w="1040"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家庭危機處理</w:t>
            </w:r>
          </w:p>
        </w:tc>
        <w:tc>
          <w:tcPr>
            <w:tcW w:w="2414"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問題解決之能力</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尋找相關團體協助</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減少家庭暴力</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家庭成員正確之道德觀念</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婚姻諮商</w:t>
            </w:r>
          </w:p>
        </w:tc>
        <w:tc>
          <w:tcPr>
            <w:tcW w:w="739" w:type="pct"/>
            <w:vMerge/>
            <w:shd w:val="clear" w:color="auto" w:fill="auto"/>
          </w:tcPr>
          <w:p w:rsidR="00BE2E63" w:rsidRPr="00BE2E63" w:rsidRDefault="00BE2E63" w:rsidP="00BE2E63">
            <w:pPr>
              <w:spacing w:line="400" w:lineRule="exact"/>
              <w:rPr>
                <w:rFonts w:ascii="標楷體" w:eastAsia="標楷體" w:hAnsi="標楷體" w:cs="Times New Roman"/>
                <w:sz w:val="32"/>
                <w:szCs w:val="32"/>
              </w:rPr>
            </w:pPr>
          </w:p>
        </w:tc>
      </w:tr>
    </w:tbl>
    <w:p w:rsidR="005D3329" w:rsidRPr="00BE2E63" w:rsidRDefault="005D3329" w:rsidP="003D649F">
      <w:pPr>
        <w:rPr>
          <w:sz w:val="32"/>
          <w:szCs w:val="32"/>
        </w:rPr>
      </w:pPr>
    </w:p>
    <w:sectPr w:rsidR="005D3329" w:rsidRPr="00BE2E63" w:rsidSect="004A692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7B6" w:rsidRDefault="001937B6" w:rsidP="004A6929">
      <w:r>
        <w:separator/>
      </w:r>
    </w:p>
  </w:endnote>
  <w:endnote w:type="continuationSeparator" w:id="0">
    <w:p w:rsidR="001937B6" w:rsidRDefault="001937B6" w:rsidP="004A6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7B6" w:rsidRDefault="001937B6" w:rsidP="004A6929">
      <w:r>
        <w:separator/>
      </w:r>
    </w:p>
  </w:footnote>
  <w:footnote w:type="continuationSeparator" w:id="0">
    <w:p w:rsidR="001937B6" w:rsidRDefault="001937B6" w:rsidP="004A6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49F"/>
    <w:rsid w:val="000719A4"/>
    <w:rsid w:val="001246C2"/>
    <w:rsid w:val="00142350"/>
    <w:rsid w:val="00174951"/>
    <w:rsid w:val="00192C26"/>
    <w:rsid w:val="001937B6"/>
    <w:rsid w:val="002D69BC"/>
    <w:rsid w:val="003B14F1"/>
    <w:rsid w:val="003D649F"/>
    <w:rsid w:val="004A6929"/>
    <w:rsid w:val="00586021"/>
    <w:rsid w:val="005D3329"/>
    <w:rsid w:val="008E77B2"/>
    <w:rsid w:val="009626C3"/>
    <w:rsid w:val="00B72C44"/>
    <w:rsid w:val="00BE2E63"/>
    <w:rsid w:val="00BF7F60"/>
    <w:rsid w:val="00C86DB3"/>
    <w:rsid w:val="00C904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6929"/>
    <w:pPr>
      <w:tabs>
        <w:tab w:val="center" w:pos="4153"/>
        <w:tab w:val="right" w:pos="8306"/>
      </w:tabs>
      <w:snapToGrid w:val="0"/>
    </w:pPr>
    <w:rPr>
      <w:sz w:val="20"/>
      <w:szCs w:val="20"/>
    </w:rPr>
  </w:style>
  <w:style w:type="character" w:customStyle="1" w:styleId="a4">
    <w:name w:val="頁首 字元"/>
    <w:basedOn w:val="a0"/>
    <w:link w:val="a3"/>
    <w:uiPriority w:val="99"/>
    <w:rsid w:val="004A6929"/>
    <w:rPr>
      <w:sz w:val="20"/>
      <w:szCs w:val="20"/>
    </w:rPr>
  </w:style>
  <w:style w:type="paragraph" w:styleId="a5">
    <w:name w:val="footer"/>
    <w:basedOn w:val="a"/>
    <w:link w:val="a6"/>
    <w:uiPriority w:val="99"/>
    <w:unhideWhenUsed/>
    <w:rsid w:val="004A6929"/>
    <w:pPr>
      <w:tabs>
        <w:tab w:val="center" w:pos="4153"/>
        <w:tab w:val="right" w:pos="8306"/>
      </w:tabs>
      <w:snapToGrid w:val="0"/>
    </w:pPr>
    <w:rPr>
      <w:sz w:val="20"/>
      <w:szCs w:val="20"/>
    </w:rPr>
  </w:style>
  <w:style w:type="character" w:customStyle="1" w:styleId="a6">
    <w:name w:val="頁尾 字元"/>
    <w:basedOn w:val="a0"/>
    <w:link w:val="a5"/>
    <w:uiPriority w:val="99"/>
    <w:rsid w:val="004A6929"/>
    <w:rPr>
      <w:sz w:val="20"/>
      <w:szCs w:val="20"/>
    </w:rPr>
  </w:style>
  <w:style w:type="paragraph" w:styleId="a7">
    <w:name w:val="Balloon Text"/>
    <w:basedOn w:val="a"/>
    <w:link w:val="a8"/>
    <w:uiPriority w:val="99"/>
    <w:semiHidden/>
    <w:unhideWhenUsed/>
    <w:rsid w:val="004A692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4A692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6929"/>
    <w:pPr>
      <w:tabs>
        <w:tab w:val="center" w:pos="4153"/>
        <w:tab w:val="right" w:pos="8306"/>
      </w:tabs>
      <w:snapToGrid w:val="0"/>
    </w:pPr>
    <w:rPr>
      <w:sz w:val="20"/>
      <w:szCs w:val="20"/>
    </w:rPr>
  </w:style>
  <w:style w:type="character" w:customStyle="1" w:styleId="a4">
    <w:name w:val="頁首 字元"/>
    <w:basedOn w:val="a0"/>
    <w:link w:val="a3"/>
    <w:uiPriority w:val="99"/>
    <w:rsid w:val="004A6929"/>
    <w:rPr>
      <w:sz w:val="20"/>
      <w:szCs w:val="20"/>
    </w:rPr>
  </w:style>
  <w:style w:type="paragraph" w:styleId="a5">
    <w:name w:val="footer"/>
    <w:basedOn w:val="a"/>
    <w:link w:val="a6"/>
    <w:uiPriority w:val="99"/>
    <w:unhideWhenUsed/>
    <w:rsid w:val="004A6929"/>
    <w:pPr>
      <w:tabs>
        <w:tab w:val="center" w:pos="4153"/>
        <w:tab w:val="right" w:pos="8306"/>
      </w:tabs>
      <w:snapToGrid w:val="0"/>
    </w:pPr>
    <w:rPr>
      <w:sz w:val="20"/>
      <w:szCs w:val="20"/>
    </w:rPr>
  </w:style>
  <w:style w:type="character" w:customStyle="1" w:styleId="a6">
    <w:name w:val="頁尾 字元"/>
    <w:basedOn w:val="a0"/>
    <w:link w:val="a5"/>
    <w:uiPriority w:val="99"/>
    <w:rsid w:val="004A6929"/>
    <w:rPr>
      <w:sz w:val="20"/>
      <w:szCs w:val="20"/>
    </w:rPr>
  </w:style>
  <w:style w:type="paragraph" w:styleId="a7">
    <w:name w:val="Balloon Text"/>
    <w:basedOn w:val="a"/>
    <w:link w:val="a8"/>
    <w:uiPriority w:val="99"/>
    <w:semiHidden/>
    <w:unhideWhenUsed/>
    <w:rsid w:val="004A692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4A69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242</Words>
  <Characters>1380</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許家銘</dc:creator>
  <cp:lastModifiedBy>sllee</cp:lastModifiedBy>
  <cp:revision>2</cp:revision>
  <cp:lastPrinted>2015-01-15T06:45:00Z</cp:lastPrinted>
  <dcterms:created xsi:type="dcterms:W3CDTF">2015-02-12T08:00:00Z</dcterms:created>
  <dcterms:modified xsi:type="dcterms:W3CDTF">2015-02-12T08:00:00Z</dcterms:modified>
</cp:coreProperties>
</file>