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C" w:rsidRPr="00CF6855" w:rsidRDefault="004C0413" w:rsidP="00732B40">
      <w:pPr>
        <w:widowControl/>
        <w:spacing w:line="360" w:lineRule="exact"/>
        <w:ind w:leftChars="-50" w:left="-120" w:rightChars="-50" w:right="-12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bookmarkStart w:id="0" w:name="_GoBack"/>
      <w:r w:rsidRPr="004C0413">
        <w:rPr>
          <w:rFonts w:ascii="標楷體" w:eastAsia="標楷體" w:hAnsi="標楷體" w:cs="Times New Roman" w:hint="eastAsia"/>
          <w:b/>
          <w:color w:val="0D0D0D" w:themeColor="text1" w:themeTint="F2"/>
          <w:sz w:val="28"/>
          <w:szCs w:val="28"/>
        </w:rPr>
        <w:t>2014</w:t>
      </w:r>
      <w:r w:rsidR="00732B40" w:rsidRPr="00CF685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天行者家長</w:t>
      </w:r>
      <w:proofErr w:type="gramStart"/>
      <w:r w:rsidR="00732B40" w:rsidRPr="00CF685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樂活園</w:t>
      </w:r>
      <w:proofErr w:type="gramEnd"/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10-12</w:t>
      </w:r>
      <w:r w:rsidR="00A84059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月</w:t>
      </w:r>
      <w:r w:rsidR="00CF6855" w:rsidRPr="00CF6855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實施計畫</w:t>
      </w:r>
    </w:p>
    <w:bookmarkEnd w:id="0"/>
    <w:p w:rsidR="00E52038" w:rsidRPr="00F8210E" w:rsidRDefault="00226919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目的:</w:t>
      </w:r>
    </w:p>
    <w:p w:rsidR="0055237A" w:rsidRDefault="00A70C4E" w:rsidP="00557836">
      <w:pPr>
        <w:pStyle w:val="a3"/>
        <w:snapToGrid w:val="0"/>
        <w:ind w:leftChars="300" w:left="720"/>
        <w:rPr>
          <w:rFonts w:ascii="標楷體" w:eastAsia="標楷體" w:hAnsi="標楷體" w:cs="新細明體"/>
          <w:color w:val="0D0D0D" w:themeColor="text1" w:themeTint="F2"/>
          <w:kern w:val="0"/>
          <w:szCs w:val="24"/>
          <w:shd w:val="clear" w:color="auto" w:fill="FFFFFF"/>
        </w:rPr>
      </w:pPr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照顧者，也需要被照顧</w:t>
      </w:r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！亞斯伯格症、自閉症、過動症、</w:t>
      </w:r>
      <w:proofErr w:type="gramStart"/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妥瑞氏</w:t>
      </w:r>
      <w:proofErr w:type="gramEnd"/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症等約占兒童的6%，這些特別的孩子，被稱為：靛藍小孩、星星兒...，我們則統稱為：天行者。像電影星際大戰的天行者</w:t>
      </w:r>
      <w:proofErr w:type="spellStart"/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Skywalkers</w:t>
      </w:r>
      <w:proofErr w:type="spellEnd"/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，來到世上有特殊的使命</w:t>
      </w:r>
      <w:r w:rsidRPr="009D3DD3">
        <w:rPr>
          <w:rFonts w:ascii="標楷體" w:eastAsia="標楷體" w:hAnsi="標楷體" w:cs="Arial"/>
          <w:color w:val="262626" w:themeColor="text1" w:themeTint="D9"/>
          <w:szCs w:val="24"/>
        </w:rPr>
        <w:t>。</w:t>
      </w:r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這些特殊孩子的</w:t>
      </w:r>
      <w:r w:rsidRPr="009D3DD3">
        <w:rPr>
          <w:rFonts w:ascii="標楷體" w:eastAsia="標楷體" w:hAnsi="標楷體"/>
          <w:color w:val="262626" w:themeColor="text1" w:themeTint="D9"/>
          <w:szCs w:val="24"/>
        </w:rPr>
        <w:t>家長經歷艱難挑戰與生命課題，</w:t>
      </w:r>
      <w:r w:rsidR="00F223BF">
        <w:rPr>
          <w:rFonts w:ascii="標楷體" w:eastAsia="標楷體" w:hAnsi="標楷體" w:cs="Arial" w:hint="eastAsia"/>
          <w:color w:val="262626" w:themeColor="text1" w:themeTint="D9"/>
          <w:szCs w:val="24"/>
          <w:shd w:val="clear" w:color="auto" w:fill="FFFFFF"/>
        </w:rPr>
        <w:t>十</w:t>
      </w:r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月份起，</w:t>
      </w:r>
      <w:r w:rsidRPr="009D3DD3">
        <w:rPr>
          <w:rFonts w:ascii="標楷體" w:eastAsia="標楷體" w:hAnsi="標楷體" w:hint="eastAsia"/>
          <w:color w:val="262626" w:themeColor="text1" w:themeTint="D9"/>
          <w:szCs w:val="24"/>
        </w:rPr>
        <w:t>天行者</w:t>
      </w:r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協會再度為您聘請到專業級講師，每月擇</w:t>
      </w:r>
      <w:proofErr w:type="gramStart"/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一</w:t>
      </w:r>
      <w:proofErr w:type="gramEnd"/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週六的下午茶時間，請您來放鬆和認識自己，陪伴自身與孩子步上療</w:t>
      </w:r>
      <w:proofErr w:type="gramStart"/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癒</w:t>
      </w:r>
      <w:proofErr w:type="gramEnd"/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之路</w:t>
      </w:r>
      <w:r w:rsidRPr="009D3DD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。</w:t>
      </w:r>
      <w:r w:rsidRPr="009D3DD3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下半年活動場次，歡迎報名！</w:t>
      </w:r>
      <w:r w:rsidR="0055237A" w:rsidRPr="006431F1">
        <w:rPr>
          <w:rFonts w:ascii="標楷體" w:eastAsia="標楷體" w:hAnsi="標楷體" w:cs="新細明體" w:hint="eastAsia"/>
          <w:color w:val="0D0D0D" w:themeColor="text1" w:themeTint="F2"/>
          <w:kern w:val="0"/>
          <w:szCs w:val="24"/>
          <w:shd w:val="clear" w:color="auto" w:fill="FFFFFF"/>
        </w:rPr>
        <w:t>。</w:t>
      </w:r>
    </w:p>
    <w:p w:rsidR="009A620A" w:rsidRPr="0055237A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8D7DDE" w:rsidRPr="00906C29" w:rsidRDefault="006B416E" w:rsidP="00906C29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605937">
        <w:rPr>
          <w:rFonts w:ascii="標楷體" w:eastAsia="標楷體" w:hAnsi="標楷體" w:hint="eastAsia"/>
          <w:color w:val="0D0D0D" w:themeColor="text1" w:themeTint="F2"/>
          <w:szCs w:val="24"/>
        </w:rPr>
        <w:t>課程活動表</w:t>
      </w:r>
      <w:r w:rsidR="00226919" w:rsidRPr="00605937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</w:p>
    <w:p w:rsidR="00906C29" w:rsidRPr="00B92122" w:rsidRDefault="00A70C4E" w:rsidP="00B92122">
      <w:pPr>
        <w:pStyle w:val="a3"/>
        <w:spacing w:before="100" w:beforeAutospacing="1" w:after="100" w:afterAutospacing="1" w:line="320" w:lineRule="atLeast"/>
        <w:ind w:leftChars="0" w:left="764"/>
        <w:contextualSpacing/>
        <w:rPr>
          <w:rFonts w:ascii="標楷體" w:eastAsia="標楷體" w:hAnsi="標楷體" w:cs="Tahoma"/>
          <w:color w:val="0D0D0D" w:themeColor="text1" w:themeTint="F2"/>
          <w:szCs w:val="24"/>
        </w:rPr>
      </w:pPr>
      <w:r w:rsidRPr="00A70C4E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10/18(六)運動治療：探索式運動遊戲(10/13中午截止報名)</w:t>
      </w:r>
      <w:r>
        <w:rPr>
          <w:rStyle w:val="ab"/>
          <w:rFonts w:ascii="標楷體" w:eastAsia="標楷體" w:hAnsi="標楷體" w:cs="Arial" w:hint="eastAsia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br/>
      </w:r>
      <w:r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活動講師/周建智老師</w:t>
      </w:r>
      <w:r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br/>
      </w:r>
      <w:r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台北體院運動教育研究所所長、教育部創意教師獎得主</w:t>
      </w:r>
      <w:r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br/>
      </w:r>
      <w:r w:rsidRPr="00537998">
        <w:rPr>
          <w:rFonts w:ascii="標楷體" w:eastAsia="標楷體" w:hAnsi="標楷體" w:cs="Tahoma" w:hint="eastAsia"/>
          <w:color w:val="0D0D0D" w:themeColor="text1" w:themeTint="F2"/>
          <w:szCs w:val="24"/>
          <w:u w:val="single"/>
        </w:rPr>
        <w:t>活動</w:t>
      </w:r>
      <w:r w:rsidRPr="00537998">
        <w:rPr>
          <w:rFonts w:ascii="標楷體" w:eastAsia="標楷體" w:hAnsi="標楷體" w:cs="Times New Roman"/>
          <w:color w:val="0D0D0D" w:themeColor="text1" w:themeTint="F2"/>
          <w:kern w:val="0"/>
          <w:szCs w:val="24"/>
          <w:u w:val="single"/>
        </w:rPr>
        <w:t>說明</w:t>
      </w:r>
      <w:r w:rsidRPr="00537998">
        <w:rPr>
          <w:rFonts w:ascii="標楷體" w:eastAsia="標楷體" w:hAnsi="標楷體" w:cs="Tahoma"/>
          <w:color w:val="0D0D0D" w:themeColor="text1" w:themeTint="F2"/>
          <w:szCs w:val="24"/>
        </w:rPr>
        <w:t>：</w:t>
      </w:r>
      <w:r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玩樂是啟動孩子社交能力的引擎，運動能讓學習更專注、腦筋更靈活、鍛鍊團隊合作能力！周建智老師示範如何以創新開發的探索式運動遊戲-用空牛奶罐給小朋友做棒球手套，用彈性</w:t>
      </w:r>
      <w:proofErr w:type="gramStart"/>
      <w:r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繩跳改良式的</w:t>
      </w:r>
      <w:proofErr w:type="gramEnd"/>
      <w:r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竹竿舞，讓運動變得像遊戲一樣好玩；不僅把拒學的孩子喚回教室、自閉的孩子變開朗，躁動的孩子學會遵守規則，更讓孩子從運動中找回幸福感。</w:t>
      </w:r>
    </w:p>
    <w:p w:rsidR="00AB1909" w:rsidRPr="00B70536" w:rsidRDefault="00B92122" w:rsidP="00B70536">
      <w:pPr>
        <w:snapToGrid w:val="0"/>
        <w:spacing w:line="240" w:lineRule="atLeast"/>
        <w:ind w:leftChars="300" w:left="720"/>
        <w:rPr>
          <w:rFonts w:ascii="標楷體" w:eastAsia="標楷體" w:hAnsi="標楷體" w:cs="Arial"/>
          <w:b/>
          <w:bCs/>
          <w:color w:val="0D0D0D" w:themeColor="text1" w:themeTint="F2"/>
          <w:szCs w:val="24"/>
          <w:bdr w:val="none" w:sz="0" w:space="0" w:color="auto" w:frame="1"/>
          <w:shd w:val="clear" w:color="auto" w:fill="FFFFFF"/>
        </w:rPr>
      </w:pPr>
      <w:r w:rsidRPr="00537998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11/15(六)親子教養：與</w:t>
      </w:r>
      <w:proofErr w:type="gramStart"/>
      <w:r w:rsidRPr="00537998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特殊兒過招</w:t>
      </w:r>
      <w:proofErr w:type="gramEnd"/>
      <w:r w:rsidRPr="00537998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百寶箱(11/10中午截止報名)</w:t>
      </w:r>
      <w:r w:rsidR="000156BE">
        <w:rPr>
          <w:rStyle w:val="ab"/>
          <w:rFonts w:ascii="標楷體" w:eastAsia="標楷體" w:hAnsi="標楷體" w:cs="Arial" w:hint="eastAsia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br/>
      </w:r>
      <w:r w:rsidR="0093190F"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活動講師/許美雲臨床心理師</w:t>
      </w:r>
      <w:r w:rsidR="0093190F" w:rsidRPr="00537998">
        <w:rPr>
          <w:rFonts w:ascii="標楷體" w:eastAsia="標楷體" w:hAnsi="標楷體" w:cs="Arial"/>
          <w:color w:val="0D0D0D" w:themeColor="text1" w:themeTint="F2"/>
          <w:szCs w:val="24"/>
        </w:rPr>
        <w:br/>
      </w:r>
      <w:proofErr w:type="gramStart"/>
      <w:r w:rsidR="0093190F"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現任宇寧身心</w:t>
      </w:r>
      <w:proofErr w:type="gramEnd"/>
      <w:r w:rsidR="0093190F" w:rsidRPr="00537998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診所臨床心理師、林口長庚醫院兒童心智科臨床心理師、立中原大學特殊教育學系兼任講師。專長親子溝通訓練、父母效能訓練及專業人員訓練。</w:t>
      </w:r>
      <w:r w:rsidR="000156BE">
        <w:rPr>
          <w:rFonts w:ascii="標楷體" w:eastAsia="標楷體" w:hAnsi="標楷體" w:cs="Arial"/>
          <w:b/>
          <w:bCs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br/>
      </w:r>
      <w:r w:rsidR="0093190F" w:rsidRPr="00537998">
        <w:rPr>
          <w:rFonts w:ascii="標楷體" w:eastAsia="標楷體" w:hAnsi="標楷體" w:hint="eastAsia"/>
          <w:color w:val="0D0D0D" w:themeColor="text1" w:themeTint="F2"/>
          <w:u w:val="single"/>
        </w:rPr>
        <w:t>課程</w:t>
      </w:r>
      <w:r w:rsidR="0093190F" w:rsidRPr="00537998">
        <w:rPr>
          <w:rFonts w:ascii="標楷體" w:eastAsia="標楷體" w:hAnsi="標楷體" w:cs="Times New Roman"/>
          <w:color w:val="0D0D0D" w:themeColor="text1" w:themeTint="F2"/>
          <w:u w:val="single"/>
        </w:rPr>
        <w:t>說明</w:t>
      </w:r>
      <w:r w:rsidR="0093190F" w:rsidRPr="00537998">
        <w:rPr>
          <w:rFonts w:ascii="標楷體" w:eastAsia="標楷體" w:hAnsi="標楷體" w:cs="Tahoma"/>
          <w:color w:val="0D0D0D" w:themeColor="text1" w:themeTint="F2"/>
        </w:rPr>
        <w:t>：</w:t>
      </w:r>
      <w:r w:rsidR="0093190F"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家有特殊兒，真是讓人傷腦筋！到底如何與這些寶貝互動？就讓心理師教您與寶貝過招的方法!</w:t>
      </w:r>
      <w:r w:rsidR="0093190F">
        <w:rPr>
          <w:rFonts w:ascii="標楷體" w:eastAsia="標楷體" w:hAnsi="標楷體" w:cs="Arial" w:hint="eastAsia"/>
          <w:color w:val="0D0D0D" w:themeColor="text1" w:themeTint="F2"/>
          <w:shd w:val="clear" w:color="auto" w:fill="FFFFFF"/>
        </w:rPr>
        <w:br/>
      </w:r>
    </w:p>
    <w:p w:rsidR="00571413" w:rsidRDefault="00B70536" w:rsidP="006B416E">
      <w:pPr>
        <w:pStyle w:val="a3"/>
        <w:snapToGrid w:val="0"/>
        <w:spacing w:line="240" w:lineRule="atLeast"/>
        <w:ind w:leftChars="0" w:left="720"/>
        <w:rPr>
          <w:rFonts w:ascii="標楷體" w:eastAsia="標楷體" w:hAnsi="標楷體" w:cs="Times New Roman"/>
          <w:b/>
          <w:color w:val="0D0D0D" w:themeColor="text1" w:themeTint="F2"/>
          <w:szCs w:val="24"/>
          <w:shd w:val="clear" w:color="auto" w:fill="FFFFFF"/>
        </w:rPr>
      </w:pPr>
      <w:r w:rsidRPr="00537998">
        <w:rPr>
          <w:rStyle w:val="ab"/>
          <w:rFonts w:ascii="標楷體" w:eastAsia="標楷體" w:hAnsi="標楷體" w:cs="Arial"/>
          <w:color w:val="0D0D0D" w:themeColor="text1" w:themeTint="F2"/>
          <w:bdr w:val="none" w:sz="0" w:space="0" w:color="auto" w:frame="1"/>
          <w:shd w:val="clear" w:color="auto" w:fill="FFFFFF"/>
        </w:rPr>
        <w:t>12/20（六）音樂治療：音樂魔法棒(12/15中午截止報名)</w:t>
      </w:r>
    </w:p>
    <w:p w:rsidR="001A1767" w:rsidRPr="001A1767" w:rsidRDefault="00B70536" w:rsidP="001A1767">
      <w:pPr>
        <w:ind w:leftChars="300" w:left="720"/>
        <w:rPr>
          <w:rFonts w:ascii="標楷體" w:eastAsia="標楷體" w:hAnsi="標楷體" w:cs="新細明體"/>
          <w:kern w:val="0"/>
          <w:szCs w:val="24"/>
        </w:rPr>
      </w:pPr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活動講師/賴欣怡 音樂治療師</w:t>
      </w:r>
      <w:r w:rsidRPr="00537998">
        <w:rPr>
          <w:rFonts w:ascii="標楷體" w:eastAsia="標楷體" w:hAnsi="標楷體" w:cs="Arial"/>
          <w:color w:val="0D0D0D" w:themeColor="text1" w:themeTint="F2"/>
        </w:rPr>
        <w:br/>
      </w:r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澳洲皇家昆士蘭音樂學院、澳洲墨爾本大學音樂治療研究所。</w:t>
      </w:r>
      <w:r w:rsidRPr="00537998">
        <w:rPr>
          <w:rFonts w:ascii="標楷體" w:eastAsia="標楷體" w:hAnsi="標楷體" w:cs="Arial"/>
          <w:color w:val="0D0D0D" w:themeColor="text1" w:themeTint="F2"/>
        </w:rPr>
        <w:br/>
      </w:r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澳洲音樂治療協會合格驗證之音樂治療師，於多所墨爾本地區特殊學校及教育機構擔任音樂治療師。擅長兒童音樂治療，治療對象包括：唐氏症、自閉症、發展遲緩、情緒障礙等。</w:t>
      </w:r>
      <w:r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br/>
      </w:r>
      <w:r w:rsidRPr="00537998">
        <w:rPr>
          <w:rFonts w:ascii="標楷體" w:eastAsia="標楷體" w:hAnsi="標楷體" w:cs="Tahoma" w:hint="eastAsia"/>
          <w:color w:val="0D0D0D" w:themeColor="text1" w:themeTint="F2"/>
          <w:u w:val="single"/>
        </w:rPr>
        <w:t>活動</w:t>
      </w:r>
      <w:r w:rsidRPr="00537998">
        <w:rPr>
          <w:rFonts w:ascii="標楷體" w:eastAsia="標楷體" w:hAnsi="標楷體" w:cs="Times New Roman"/>
          <w:color w:val="0D0D0D" w:themeColor="text1" w:themeTint="F2"/>
          <w:u w:val="single"/>
        </w:rPr>
        <w:t>說明</w:t>
      </w:r>
      <w:r w:rsidRPr="00537998">
        <w:rPr>
          <w:rFonts w:ascii="標楷體" w:eastAsia="標楷體" w:hAnsi="標楷體" w:cs="Tahoma"/>
          <w:color w:val="0D0D0D" w:themeColor="text1" w:themeTint="F2"/>
        </w:rPr>
        <w:t>：</w:t>
      </w:r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每個人對音樂都有先天的愛好和反應，當情緒找不到出口，當語言或肢體無法成為溝通的管道，音樂就成了最佳的媒介。賴欣怡音樂</w:t>
      </w:r>
      <w:proofErr w:type="gramStart"/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治療師於活動</w:t>
      </w:r>
      <w:proofErr w:type="gramEnd"/>
      <w:r w:rsidRPr="00537998">
        <w:rPr>
          <w:rFonts w:ascii="標楷體" w:eastAsia="標楷體" w:hAnsi="標楷體" w:cs="Arial"/>
          <w:color w:val="0D0D0D" w:themeColor="text1" w:themeTint="F2"/>
          <w:shd w:val="clear" w:color="auto" w:fill="FFFFFF"/>
        </w:rPr>
        <w:t>中將與大家分享個人治療自閉兒及情緒障礙兒童的經驗，如何藉助音樂多重感官的特性與特殊兒互動。</w:t>
      </w:r>
    </w:p>
    <w:p w:rsidR="00704BE8" w:rsidRPr="00F8210E" w:rsidRDefault="00704BE8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70606" w:rsidRPr="00F8210E" w:rsidRDefault="00670606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對象:</w:t>
      </w:r>
    </w:p>
    <w:p w:rsidR="00941C32" w:rsidRPr="00166D2F" w:rsidRDefault="00E676C4" w:rsidP="00F12E0B">
      <w:pPr>
        <w:snapToGrid w:val="0"/>
        <w:spacing w:line="240" w:lineRule="atLeast"/>
        <w:ind w:left="764"/>
        <w:rPr>
          <w:rFonts w:ascii="標楷體" w:eastAsia="標楷體" w:hAnsi="標楷體"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color w:val="0D0D0D" w:themeColor="text1" w:themeTint="F2"/>
          <w:szCs w:val="24"/>
        </w:rPr>
        <w:t>有情緒或學習障礙等</w:t>
      </w:r>
      <w:r w:rsidR="00F12E0B">
        <w:rPr>
          <w:rFonts w:ascii="標楷體" w:eastAsia="標楷體" w:hAnsi="標楷體" w:hint="eastAsia"/>
          <w:color w:val="0D0D0D" w:themeColor="text1" w:themeTint="F2"/>
          <w:szCs w:val="24"/>
        </w:rPr>
        <w:t>小</w:t>
      </w:r>
      <w:proofErr w:type="gramStart"/>
      <w:r w:rsidR="00F12E0B">
        <w:rPr>
          <w:rFonts w:ascii="標楷體" w:eastAsia="標楷體" w:hAnsi="標楷體" w:hint="eastAsia"/>
          <w:color w:val="0D0D0D" w:themeColor="text1" w:themeTint="F2"/>
          <w:szCs w:val="24"/>
        </w:rPr>
        <w:t>一</w:t>
      </w:r>
      <w:proofErr w:type="gramEnd"/>
      <w:r w:rsidR="00F12E0B">
        <w:rPr>
          <w:rFonts w:ascii="標楷體" w:eastAsia="標楷體" w:hAnsi="標楷體" w:hint="eastAsia"/>
          <w:color w:val="0D0D0D" w:themeColor="text1" w:themeTint="F2"/>
          <w:szCs w:val="24"/>
        </w:rPr>
        <w:t>至高三</w:t>
      </w:r>
      <w:r w:rsidR="007B7E68">
        <w:rPr>
          <w:rFonts w:ascii="標楷體" w:eastAsia="標楷體" w:hAnsi="標楷體" w:hint="eastAsia"/>
          <w:color w:val="0D0D0D" w:themeColor="text1" w:themeTint="F2"/>
          <w:szCs w:val="24"/>
        </w:rPr>
        <w:t>(家長親子)</w:t>
      </w:r>
    </w:p>
    <w:p w:rsidR="00AB1909" w:rsidRPr="00F8210E" w:rsidRDefault="00AB1909" w:rsidP="00670606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szCs w:val="24"/>
        </w:rPr>
      </w:pPr>
    </w:p>
    <w:p w:rsidR="00E52038" w:rsidRPr="000C3929" w:rsidRDefault="00670606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lastRenderedPageBreak/>
        <w:t>課程</w:t>
      </w:r>
      <w:r w:rsidR="00571413" w:rsidRPr="000C3929">
        <w:rPr>
          <w:rFonts w:ascii="標楷體" w:eastAsia="標楷體" w:hAnsi="標楷體" w:hint="eastAsia"/>
          <w:color w:val="0D0D0D" w:themeColor="text1" w:themeTint="F2"/>
          <w:szCs w:val="24"/>
        </w:rPr>
        <w:t>時間</w:t>
      </w:r>
      <w:r w:rsidR="00135738" w:rsidRPr="000C3929">
        <w:rPr>
          <w:rFonts w:ascii="標楷體" w:eastAsia="標楷體" w:hAnsi="標楷體" w:hint="eastAsia"/>
          <w:color w:val="0D0D0D" w:themeColor="text1" w:themeTint="F2"/>
          <w:szCs w:val="24"/>
        </w:rPr>
        <w:t>/地點</w:t>
      </w:r>
    </w:p>
    <w:p w:rsidR="00704BE8" w:rsidRPr="003E0760" w:rsidRDefault="000C3929" w:rsidP="00670606">
      <w:pPr>
        <w:pStyle w:val="a3"/>
        <w:snapToGrid w:val="0"/>
        <w:spacing w:line="240" w:lineRule="atLeast"/>
        <w:ind w:leftChars="0" w:left="840"/>
        <w:rPr>
          <w:rFonts w:ascii="標楷體" w:eastAsia="標楷體" w:hAnsi="標楷體"/>
          <w:b/>
          <w:color w:val="0D0D0D" w:themeColor="text1" w:themeTint="F2"/>
          <w:szCs w:val="24"/>
        </w:rPr>
      </w:pPr>
      <w:r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每月一次，</w:t>
      </w:r>
      <w:r w:rsidR="00732B40"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星期六下午</w:t>
      </w:r>
      <w:r w:rsidR="00A70C4E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2-4</w:t>
      </w:r>
      <w:r w:rsidR="00732B40" w:rsidRPr="003E0760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點</w:t>
      </w:r>
    </w:p>
    <w:p w:rsidR="00704BE8" w:rsidRPr="000C3929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 xml:space="preserve">   榮耀堂南港分堂(北市忠孝東路六段465號</w:t>
      </w:r>
      <w:r w:rsidR="00B70536">
        <w:rPr>
          <w:rFonts w:ascii="標楷體" w:eastAsia="標楷體" w:hAnsi="標楷體" w:hint="eastAsia"/>
          <w:color w:val="0D0D0D" w:themeColor="text1" w:themeTint="F2"/>
          <w:szCs w:val="24"/>
        </w:rPr>
        <w:t>B2</w:t>
      </w: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)昆陽捷運站旁</w:t>
      </w:r>
    </w:p>
    <w:p w:rsidR="009A620A" w:rsidRPr="000C3929" w:rsidRDefault="009A620A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</w:p>
    <w:p w:rsidR="003E0760" w:rsidRDefault="00135738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費用</w:t>
      </w:r>
      <w:r w:rsidR="003E0760">
        <w:rPr>
          <w:rFonts w:ascii="標楷體" w:eastAsia="標楷體" w:hAnsi="標楷體" w:hint="eastAsia"/>
          <w:color w:val="0D0D0D" w:themeColor="text1" w:themeTint="F2"/>
          <w:szCs w:val="24"/>
        </w:rPr>
        <w:t>/</w:t>
      </w:r>
      <w:r w:rsidR="003E0760" w:rsidRPr="000C3929">
        <w:rPr>
          <w:rFonts w:ascii="標楷體" w:eastAsia="標楷體" w:hAnsi="標楷體" w:hint="eastAsia"/>
          <w:color w:val="0D0D0D" w:themeColor="text1" w:themeTint="F2"/>
          <w:szCs w:val="24"/>
        </w:rPr>
        <w:t>特色</w:t>
      </w:r>
      <w:r w:rsidRPr="000C3929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</w:p>
    <w:p w:rsidR="003E0760" w:rsidRPr="003E0760" w:rsidRDefault="00A70C4E" w:rsidP="003E0760">
      <w:pPr>
        <w:pStyle w:val="a3"/>
        <w:snapToGrid w:val="0"/>
        <w:spacing w:line="240" w:lineRule="atLeast"/>
        <w:ind w:leftChars="0" w:left="764"/>
        <w:rPr>
          <w:rFonts w:ascii="標楷體" w:eastAsia="標楷體" w:hAnsi="標楷體"/>
          <w:color w:val="0D0D0D" w:themeColor="text1" w:themeTint="F2"/>
          <w:szCs w:val="24"/>
        </w:rPr>
      </w:pPr>
      <w:r w:rsidRPr="0070511D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</w:rPr>
        <w:t>課程免費</w:t>
      </w:r>
      <w:r w:rsidRPr="0070511D">
        <w:rPr>
          <w:rFonts w:ascii="標楷體" w:eastAsia="標楷體" w:hAnsi="標楷體" w:cs="Arial"/>
          <w:color w:val="0D0D0D" w:themeColor="text1" w:themeTint="F2"/>
          <w:szCs w:val="24"/>
        </w:rPr>
        <w:t>，每次酌收材料費及清潔費$100元/人，請於現場繳交。</w:t>
      </w:r>
      <w:r>
        <w:rPr>
          <w:rFonts w:ascii="標楷體" w:eastAsia="標楷體" w:hAnsi="標楷體" w:cs="Arial" w:hint="eastAsia"/>
          <w:color w:val="0D0D0D" w:themeColor="text1" w:themeTint="F2"/>
          <w:szCs w:val="24"/>
        </w:rPr>
        <w:br/>
      </w:r>
      <w:r w:rsidR="003E0760"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現場</w:t>
      </w:r>
      <w:r w:rsidR="003E0760"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有</w:t>
      </w:r>
      <w:r w:rsidR="003E0760"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志工帶領孩子，家長</w:t>
      </w:r>
      <w:r w:rsidR="003E0760" w:rsidRPr="000C3929">
        <w:rPr>
          <w:rFonts w:ascii="標楷體" w:eastAsia="標楷體" w:hAnsi="標楷體" w:cs="Arial" w:hint="eastAsia"/>
          <w:color w:val="0D0D0D" w:themeColor="text1" w:themeTint="F2"/>
          <w:szCs w:val="24"/>
          <w:shd w:val="clear" w:color="auto" w:fill="FFFFFF"/>
        </w:rPr>
        <w:t>能</w:t>
      </w:r>
      <w:r w:rsidR="003E0760" w:rsidRPr="000C3929">
        <w:rPr>
          <w:rFonts w:ascii="標楷體" w:eastAsia="標楷體" w:hAnsi="標楷體" w:cs="Arial"/>
          <w:color w:val="0D0D0D" w:themeColor="text1" w:themeTint="F2"/>
          <w:szCs w:val="24"/>
          <w:shd w:val="clear" w:color="auto" w:fill="FFFFFF"/>
        </w:rPr>
        <w:t>放心參與活動</w:t>
      </w:r>
      <w:r w:rsidR="003E0760" w:rsidRPr="000C3929">
        <w:rPr>
          <w:rFonts w:ascii="標楷體" w:eastAsia="標楷體" w:hAnsi="標楷體" w:cs="Tahoma"/>
          <w:color w:val="0D0D0D" w:themeColor="text1" w:themeTint="F2"/>
          <w:szCs w:val="24"/>
        </w:rPr>
        <w:t>。</w:t>
      </w:r>
    </w:p>
    <w:p w:rsidR="00135738" w:rsidRPr="003E0760" w:rsidRDefault="00135738" w:rsidP="003E0760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704BE8" w:rsidRPr="00F8210E" w:rsidRDefault="00571413" w:rsidP="00670606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主辦單位</w:t>
      </w:r>
      <w:r w:rsidR="00704BE8" w:rsidRPr="00F8210E">
        <w:rPr>
          <w:rFonts w:ascii="標楷體" w:eastAsia="標楷體" w:hAnsi="標楷體" w:hint="eastAsia"/>
          <w:szCs w:val="24"/>
        </w:rPr>
        <w:t>:</w:t>
      </w:r>
    </w:p>
    <w:p w:rsidR="009A620A" w:rsidRDefault="009A620A" w:rsidP="009A2E20">
      <w:pPr>
        <w:pStyle w:val="a3"/>
        <w:snapToGrid w:val="0"/>
        <w:spacing w:line="240" w:lineRule="atLeast"/>
        <w:ind w:leftChars="0" w:firstLineChars="100" w:firstLine="24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台北市</w:t>
      </w:r>
      <w:r w:rsidR="004A5F65" w:rsidRPr="00F8210E">
        <w:rPr>
          <w:rFonts w:ascii="標楷體" w:eastAsia="標楷體" w:hAnsi="標楷體" w:hint="eastAsia"/>
          <w:szCs w:val="24"/>
        </w:rPr>
        <w:t>天行者</w:t>
      </w:r>
      <w:r w:rsidRPr="00F8210E">
        <w:rPr>
          <w:rFonts w:ascii="標楷體" w:eastAsia="標楷體" w:hAnsi="標楷體" w:hint="eastAsia"/>
          <w:szCs w:val="24"/>
        </w:rPr>
        <w:t>全人關懷協會</w:t>
      </w:r>
    </w:p>
    <w:p w:rsidR="001D062C" w:rsidRDefault="001D062C" w:rsidP="00670606">
      <w:pPr>
        <w:pStyle w:val="a3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05937" w:rsidRPr="007519AC" w:rsidRDefault="007519AC" w:rsidP="007519AC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ahoma"/>
          <w:color w:val="000000"/>
          <w:kern w:val="0"/>
          <w:szCs w:val="24"/>
        </w:rPr>
        <w:t>報名辦法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/</w:t>
      </w:r>
      <w:r w:rsidRPr="007519AC">
        <w:rPr>
          <w:rFonts w:ascii="標楷體" w:eastAsia="標楷體" w:hAnsi="標楷體" w:cs="Tahoma"/>
          <w:color w:val="000000"/>
          <w:kern w:val="0"/>
          <w:szCs w:val="24"/>
        </w:rPr>
        <w:t>連絡人</w:t>
      </w:r>
      <w:r w:rsidR="00135738" w:rsidRPr="007519AC">
        <w:rPr>
          <w:rFonts w:ascii="標楷體" w:eastAsia="標楷體" w:hAnsi="標楷體" w:hint="eastAsia"/>
          <w:szCs w:val="24"/>
        </w:rPr>
        <w:t xml:space="preserve">: </w:t>
      </w:r>
    </w:p>
    <w:p w:rsidR="007519AC" w:rsidRPr="007519AC" w:rsidRDefault="007519AC" w:rsidP="007519AC">
      <w:pPr>
        <w:pStyle w:val="a3"/>
        <w:widowControl/>
        <w:ind w:leftChars="0" w:left="764"/>
        <w:rPr>
          <w:rFonts w:ascii="標楷體" w:eastAsia="標楷體" w:hAnsi="標楷體"/>
          <w:szCs w:val="24"/>
        </w:rPr>
      </w:pPr>
      <w:r w:rsidRPr="007519AC">
        <w:rPr>
          <w:rFonts w:ascii="標楷體" w:eastAsia="標楷體" w:hAnsi="標楷體" w:cs="Tahoma"/>
          <w:color w:val="000000"/>
          <w:kern w:val="0"/>
          <w:szCs w:val="24"/>
        </w:rPr>
        <w:t>網路報名</w:t>
      </w:r>
      <w:hyperlink r:id="rId8" w:history="1">
        <w:r w:rsidRPr="007519AC">
          <w:rPr>
            <w:rStyle w:val="a9"/>
            <w:rFonts w:ascii="標楷體" w:eastAsia="標楷體" w:hAnsi="標楷體"/>
            <w:szCs w:val="24"/>
          </w:rPr>
          <w:t>http://www.taipeiskywalker.tw/</w:t>
        </w:r>
      </w:hyperlink>
      <w:r w:rsidRPr="007519AC">
        <w:rPr>
          <w:rFonts w:ascii="標楷體" w:eastAsia="標楷體" w:hAnsi="標楷體" w:hint="eastAsia"/>
          <w:szCs w:val="24"/>
        </w:rPr>
        <w:t xml:space="preserve">(天行者全人關懷協會) </w:t>
      </w:r>
    </w:p>
    <w:p w:rsidR="0015368E" w:rsidRPr="0015368E" w:rsidRDefault="00906C29" w:rsidP="0015368E">
      <w:pPr>
        <w:snapToGrid w:val="0"/>
        <w:spacing w:line="240" w:lineRule="atLeast"/>
        <w:ind w:left="284" w:firstLineChars="200" w:firstLine="480"/>
        <w:rPr>
          <w:rFonts w:ascii="標楷體" w:eastAsia="標楷體" w:hAnsi="標楷體"/>
          <w:szCs w:val="24"/>
        </w:rPr>
      </w:pPr>
      <w:proofErr w:type="gramStart"/>
      <w:r w:rsidRPr="00B869AD">
        <w:rPr>
          <w:rFonts w:ascii="標楷體" w:eastAsia="標楷體" w:hAnsi="標楷體" w:hint="eastAsia"/>
          <w:szCs w:val="24"/>
        </w:rPr>
        <w:t>項益茵</w:t>
      </w:r>
      <w:proofErr w:type="gramEnd"/>
      <w:r w:rsidR="00B869AD" w:rsidRPr="00B869AD">
        <w:rPr>
          <w:rFonts w:ascii="標楷體" w:eastAsia="標楷體" w:hAnsi="標楷體" w:hint="eastAsia"/>
          <w:szCs w:val="24"/>
        </w:rPr>
        <w:t xml:space="preserve"> 黃廸</w:t>
      </w:r>
      <w:r w:rsidRPr="007519AC">
        <w:rPr>
          <w:rFonts w:ascii="標楷體" w:eastAsia="標楷體" w:hAnsi="標楷體" w:hint="eastAsia"/>
          <w:szCs w:val="24"/>
        </w:rPr>
        <w:t>27</w:t>
      </w:r>
      <w:r w:rsidR="00D02B62">
        <w:rPr>
          <w:rFonts w:ascii="標楷體" w:eastAsia="標楷體" w:hAnsi="標楷體" w:hint="eastAsia"/>
          <w:szCs w:val="24"/>
        </w:rPr>
        <w:t>08-</w:t>
      </w:r>
      <w:r>
        <w:rPr>
          <w:rFonts w:ascii="標楷體" w:eastAsia="標楷體" w:hAnsi="標楷體" w:hint="eastAsia"/>
          <w:szCs w:val="24"/>
        </w:rPr>
        <w:t xml:space="preserve">6005 / </w:t>
      </w:r>
      <w:r w:rsidRPr="009A620A">
        <w:rPr>
          <w:rFonts w:ascii="標楷體" w:eastAsia="標楷體" w:hAnsi="標楷體" w:hint="eastAsia"/>
          <w:szCs w:val="24"/>
        </w:rPr>
        <w:t>2700</w:t>
      </w:r>
      <w:r w:rsidR="00D02B62">
        <w:rPr>
          <w:rFonts w:ascii="標楷體" w:eastAsia="標楷體" w:hAnsi="標楷體" w:hint="eastAsia"/>
          <w:szCs w:val="24"/>
        </w:rPr>
        <w:t>-</w:t>
      </w:r>
      <w:r w:rsidRPr="009A620A">
        <w:rPr>
          <w:rFonts w:ascii="標楷體" w:eastAsia="標楷體" w:hAnsi="標楷體" w:hint="eastAsia"/>
          <w:szCs w:val="24"/>
        </w:rPr>
        <w:t>5858轉841</w:t>
      </w:r>
      <w:r>
        <w:rPr>
          <w:rFonts w:ascii="標楷體" w:eastAsia="標楷體" w:hAnsi="標楷體" w:hint="eastAsia"/>
          <w:szCs w:val="24"/>
        </w:rPr>
        <w:t>5</w:t>
      </w:r>
      <w:r w:rsidR="0015368E">
        <w:rPr>
          <w:rFonts w:ascii="標楷體" w:eastAsia="標楷體" w:hAnsi="標楷體" w:hint="eastAsia"/>
          <w:szCs w:val="24"/>
        </w:rPr>
        <w:t xml:space="preserve">  傳真:2707-3072</w:t>
      </w:r>
    </w:p>
    <w:p w:rsidR="009D075D" w:rsidRDefault="009D075D" w:rsidP="009D075D">
      <w:pPr>
        <w:snapToGrid w:val="0"/>
        <w:spacing w:line="240" w:lineRule="atLeast"/>
        <w:rPr>
          <w:rFonts w:ascii="Arial Unicode MS" w:eastAsia="Arial Unicode MS" w:hAnsi="Arial Unicode MS" w:cs="Arial Unicode MS"/>
          <w:szCs w:val="24"/>
        </w:rPr>
      </w:pPr>
      <w:r w:rsidRPr="009A620A">
        <w:rPr>
          <w:rFonts w:ascii="Arial Unicode MS" w:eastAsia="Arial Unicode MS" w:hAnsi="Arial Unicode MS" w:cs="Arial Unicode MS" w:hint="eastAsia"/>
          <w:szCs w:val="24"/>
        </w:rPr>
        <w:t>✄</w:t>
      </w:r>
      <w:r>
        <w:rPr>
          <w:rFonts w:ascii="Arial Unicode MS" w:eastAsia="Arial Unicode MS" w:hAnsi="Arial Unicode MS" w:cs="Arial Unicode MS" w:hint="eastAsia"/>
          <w:szCs w:val="24"/>
        </w:rPr>
        <w:t>----------------------------------------------------------------------------------------------------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284"/>
        <w:gridCol w:w="992"/>
        <w:gridCol w:w="850"/>
        <w:gridCol w:w="1450"/>
      </w:tblGrid>
      <w:tr w:rsidR="009D075D" w:rsidTr="009D075D">
        <w:trPr>
          <w:trHeight w:val="239"/>
        </w:trPr>
        <w:tc>
          <w:tcPr>
            <w:tcW w:w="8396" w:type="dxa"/>
            <w:gridSpan w:val="7"/>
          </w:tcPr>
          <w:p w:rsidR="009D075D" w:rsidRPr="009D075D" w:rsidRDefault="009D075D" w:rsidP="009319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075D">
              <w:rPr>
                <w:rFonts w:ascii="標楷體" w:eastAsia="標楷體" w:hAnsi="標楷體" w:hint="eastAsia"/>
                <w:b/>
                <w:szCs w:val="24"/>
              </w:rPr>
              <w:t>報     名    表</w:t>
            </w:r>
          </w:p>
        </w:tc>
      </w:tr>
      <w:tr w:rsidR="009D075D" w:rsidTr="00B869AD">
        <w:trPr>
          <w:trHeight w:val="1193"/>
        </w:trPr>
        <w:tc>
          <w:tcPr>
            <w:tcW w:w="8396" w:type="dxa"/>
            <w:gridSpan w:val="7"/>
            <w:vAlign w:val="center"/>
          </w:tcPr>
          <w:p w:rsidR="009D075D" w:rsidRPr="00B869AD" w:rsidRDefault="009D075D" w:rsidP="00B869A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D0D0D" w:themeColor="text1" w:themeTint="F2"/>
                <w:szCs w:val="24"/>
              </w:rPr>
            </w:pP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 w:rsidRPr="00B869A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D1174" w:rsidRPr="00A70C4E">
              <w:rPr>
                <w:rStyle w:val="ab"/>
                <w:rFonts w:ascii="標楷體" w:eastAsia="標楷體" w:hAnsi="標楷體" w:cs="Arial"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  <w:t>10/18(六)運動治療：探索式運動遊戲(10/13中午截止報名)</w:t>
            </w:r>
          </w:p>
          <w:p w:rsidR="009D075D" w:rsidRPr="00AD1174" w:rsidRDefault="00B869AD" w:rsidP="00B869AD">
            <w:pPr>
              <w:spacing w:line="360" w:lineRule="auto"/>
              <w:rPr>
                <w:rFonts w:ascii="標楷體" w:eastAsia="標楷體" w:hAnsi="標楷體" w:cs="Arial"/>
                <w:b/>
                <w:bCs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</w:pP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D1174" w:rsidRPr="00537998">
              <w:rPr>
                <w:rStyle w:val="ab"/>
                <w:rFonts w:ascii="標楷體" w:eastAsia="標楷體" w:hAnsi="標楷體" w:cs="Arial"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  <w:t>11/15(六)親子教養：與</w:t>
            </w:r>
            <w:proofErr w:type="gramStart"/>
            <w:r w:rsidR="00AD1174" w:rsidRPr="00537998">
              <w:rPr>
                <w:rStyle w:val="ab"/>
                <w:rFonts w:ascii="標楷體" w:eastAsia="標楷體" w:hAnsi="標楷體" w:cs="Arial"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  <w:t>特殊兒過招</w:t>
            </w:r>
            <w:proofErr w:type="gramEnd"/>
            <w:r w:rsidR="00AD1174" w:rsidRPr="00537998">
              <w:rPr>
                <w:rStyle w:val="ab"/>
                <w:rFonts w:ascii="標楷體" w:eastAsia="標楷體" w:hAnsi="標楷體" w:cs="Arial"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  <w:t>百寶箱(11/10中午截止報名)</w:t>
            </w:r>
            <w:r w:rsidR="00254A9C">
              <w:rPr>
                <w:rStyle w:val="ab"/>
                <w:rFonts w:ascii="標楷體" w:eastAsia="標楷體" w:hAnsi="標楷體" w:cs="Arial" w:hint="eastAsia"/>
                <w:color w:val="0D0D0D" w:themeColor="text1" w:themeTint="F2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B869AD">
              <w:rPr>
                <w:rFonts w:ascii="標楷體" w:eastAsia="標楷體" w:hAnsi="標楷體" w:hint="eastAsia"/>
                <w:b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D1174" w:rsidRPr="00537998">
              <w:rPr>
                <w:rStyle w:val="ab"/>
                <w:rFonts w:ascii="標楷體" w:eastAsia="標楷體" w:hAnsi="標楷體" w:cs="Arial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12/20（六）音樂治療：音樂魔法棒(12/15中午截止報名)</w:t>
            </w: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地   址</w:t>
            </w:r>
          </w:p>
        </w:tc>
        <w:tc>
          <w:tcPr>
            <w:tcW w:w="6553" w:type="dxa"/>
            <w:gridSpan w:val="6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  <w:vMerge w:val="restart"/>
            <w:vAlign w:val="center"/>
          </w:tcPr>
          <w:p w:rsidR="009D075D" w:rsidRPr="00941C32" w:rsidRDefault="009D075D" w:rsidP="00D3109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="003D2FEF" w:rsidRPr="003D2FEF">
              <w:rPr>
                <w:rFonts w:ascii="標楷體" w:eastAsia="標楷體" w:hAnsi="標楷體" w:hint="eastAsia"/>
                <w:szCs w:val="24"/>
              </w:rPr>
              <w:t>孩子</w:t>
            </w: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  <w:vMerge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9D075D" w:rsidRPr="004D3A32" w:rsidRDefault="009D075D" w:rsidP="0093190F">
            <w:pPr>
              <w:spacing w:line="360" w:lineRule="auto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rPr>
          <w:trHeight w:val="560"/>
        </w:trPr>
        <w:tc>
          <w:tcPr>
            <w:tcW w:w="1843" w:type="dxa"/>
          </w:tcPr>
          <w:p w:rsidR="009D075D" w:rsidRPr="00941C32" w:rsidRDefault="003D2FEF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D2FEF">
              <w:rPr>
                <w:rFonts w:ascii="標楷體" w:eastAsia="標楷體" w:hAnsi="標楷體" w:hint="eastAsia"/>
                <w:szCs w:val="24"/>
              </w:rPr>
              <w:t>若為特殊兒，請簡略說明孩子狀況</w:t>
            </w:r>
          </w:p>
        </w:tc>
        <w:tc>
          <w:tcPr>
            <w:tcW w:w="6553" w:type="dxa"/>
            <w:gridSpan w:val="6"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C1458" w:rsidRPr="00FC1458" w:rsidRDefault="00FC1458" w:rsidP="00FC1458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sectPr w:rsidR="00FC1458" w:rsidRPr="00FC1458" w:rsidSect="00D02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2A" w:rsidRDefault="00E04B2A" w:rsidP="00732B40">
      <w:r>
        <w:separator/>
      </w:r>
    </w:p>
  </w:endnote>
  <w:endnote w:type="continuationSeparator" w:id="0">
    <w:p w:rsidR="00E04B2A" w:rsidRDefault="00E04B2A" w:rsidP="007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2A" w:rsidRDefault="00E04B2A" w:rsidP="00732B40">
      <w:r>
        <w:separator/>
      </w:r>
    </w:p>
  </w:footnote>
  <w:footnote w:type="continuationSeparator" w:id="0">
    <w:p w:rsidR="00E04B2A" w:rsidRDefault="00E04B2A" w:rsidP="007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6FC"/>
    <w:multiLevelType w:val="hybridMultilevel"/>
    <w:tmpl w:val="ABEC28D8"/>
    <w:lvl w:ilvl="0" w:tplc="2B1E9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3A64DD2"/>
    <w:multiLevelType w:val="hybridMultilevel"/>
    <w:tmpl w:val="9A5A090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C97B9E"/>
    <w:multiLevelType w:val="hybridMultilevel"/>
    <w:tmpl w:val="ED6CE8DC"/>
    <w:lvl w:ilvl="0" w:tplc="BE705B3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9"/>
    <w:rsid w:val="00006FBF"/>
    <w:rsid w:val="000156BE"/>
    <w:rsid w:val="00055EBD"/>
    <w:rsid w:val="00087831"/>
    <w:rsid w:val="00092B27"/>
    <w:rsid w:val="000B7FE5"/>
    <w:rsid w:val="000C3929"/>
    <w:rsid w:val="00135738"/>
    <w:rsid w:val="0015368E"/>
    <w:rsid w:val="00166D2F"/>
    <w:rsid w:val="001A1336"/>
    <w:rsid w:val="001A1767"/>
    <w:rsid w:val="001B52F1"/>
    <w:rsid w:val="001D062C"/>
    <w:rsid w:val="00226919"/>
    <w:rsid w:val="00254A9C"/>
    <w:rsid w:val="002F001E"/>
    <w:rsid w:val="00331256"/>
    <w:rsid w:val="00333EED"/>
    <w:rsid w:val="00367B9B"/>
    <w:rsid w:val="003A5085"/>
    <w:rsid w:val="003C2C97"/>
    <w:rsid w:val="003C7C12"/>
    <w:rsid w:val="003D2FEF"/>
    <w:rsid w:val="003E0760"/>
    <w:rsid w:val="003E7B7A"/>
    <w:rsid w:val="00435B5E"/>
    <w:rsid w:val="00491520"/>
    <w:rsid w:val="004A5F65"/>
    <w:rsid w:val="004C0413"/>
    <w:rsid w:val="004E0C7D"/>
    <w:rsid w:val="005007A8"/>
    <w:rsid w:val="00514200"/>
    <w:rsid w:val="0055237A"/>
    <w:rsid w:val="00555EA3"/>
    <w:rsid w:val="00557836"/>
    <w:rsid w:val="00571413"/>
    <w:rsid w:val="005E56F8"/>
    <w:rsid w:val="00605937"/>
    <w:rsid w:val="006151C3"/>
    <w:rsid w:val="00670606"/>
    <w:rsid w:val="00684311"/>
    <w:rsid w:val="006B416E"/>
    <w:rsid w:val="00704BE8"/>
    <w:rsid w:val="00706692"/>
    <w:rsid w:val="00732B40"/>
    <w:rsid w:val="00733647"/>
    <w:rsid w:val="007519AC"/>
    <w:rsid w:val="00795A92"/>
    <w:rsid w:val="007A5B85"/>
    <w:rsid w:val="007A5D13"/>
    <w:rsid w:val="007B7E68"/>
    <w:rsid w:val="007D0C16"/>
    <w:rsid w:val="00892BF8"/>
    <w:rsid w:val="008C7D14"/>
    <w:rsid w:val="008D7DDE"/>
    <w:rsid w:val="00906C29"/>
    <w:rsid w:val="0093190F"/>
    <w:rsid w:val="00941C32"/>
    <w:rsid w:val="0098210A"/>
    <w:rsid w:val="00983FED"/>
    <w:rsid w:val="00995947"/>
    <w:rsid w:val="009A2E20"/>
    <w:rsid w:val="009A620A"/>
    <w:rsid w:val="009A6CD7"/>
    <w:rsid w:val="009C6F4C"/>
    <w:rsid w:val="009D075D"/>
    <w:rsid w:val="009F4A5A"/>
    <w:rsid w:val="00A1029E"/>
    <w:rsid w:val="00A70C4E"/>
    <w:rsid w:val="00A759F2"/>
    <w:rsid w:val="00A84059"/>
    <w:rsid w:val="00AA24D8"/>
    <w:rsid w:val="00AB1909"/>
    <w:rsid w:val="00AB45C1"/>
    <w:rsid w:val="00AD1174"/>
    <w:rsid w:val="00B06733"/>
    <w:rsid w:val="00B24EFC"/>
    <w:rsid w:val="00B40A56"/>
    <w:rsid w:val="00B443E8"/>
    <w:rsid w:val="00B647F5"/>
    <w:rsid w:val="00B70536"/>
    <w:rsid w:val="00B716D7"/>
    <w:rsid w:val="00B869AD"/>
    <w:rsid w:val="00B92122"/>
    <w:rsid w:val="00BB4E61"/>
    <w:rsid w:val="00BC0A7C"/>
    <w:rsid w:val="00BD6013"/>
    <w:rsid w:val="00BF5B88"/>
    <w:rsid w:val="00C8430B"/>
    <w:rsid w:val="00CA214B"/>
    <w:rsid w:val="00CF6855"/>
    <w:rsid w:val="00D024AA"/>
    <w:rsid w:val="00D02B62"/>
    <w:rsid w:val="00D13EEA"/>
    <w:rsid w:val="00D31094"/>
    <w:rsid w:val="00DA0DDA"/>
    <w:rsid w:val="00DB066F"/>
    <w:rsid w:val="00DB1818"/>
    <w:rsid w:val="00DE5B4C"/>
    <w:rsid w:val="00E04B2A"/>
    <w:rsid w:val="00E52038"/>
    <w:rsid w:val="00E578EC"/>
    <w:rsid w:val="00E676C4"/>
    <w:rsid w:val="00ED52DD"/>
    <w:rsid w:val="00EE31B0"/>
    <w:rsid w:val="00F12E0B"/>
    <w:rsid w:val="00F223BF"/>
    <w:rsid w:val="00F8210E"/>
    <w:rsid w:val="00FC1458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A70C4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12E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A70C4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1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12E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skywalker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Toshiba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sllee</cp:lastModifiedBy>
  <cp:revision>2</cp:revision>
  <cp:lastPrinted>2014-09-24T03:26:00Z</cp:lastPrinted>
  <dcterms:created xsi:type="dcterms:W3CDTF">2014-10-02T00:08:00Z</dcterms:created>
  <dcterms:modified xsi:type="dcterms:W3CDTF">2014-10-02T00:08:00Z</dcterms:modified>
</cp:coreProperties>
</file>