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39" w:rsidRDefault="00523639" w:rsidP="00E409AC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6pt;height:69pt" fillcolor="#536c79">
            <v:shadow color="#868686"/>
            <v:textpath style="font-family:&quot;超研澤海報體&quot;;font-size:40pt;font-weight:bold;v-text-reverse:t;v-text-kern:t" trim="t" fitpath="t" string="2012犬隻輔助治療課程"/>
          </v:shape>
        </w:pict>
      </w:r>
    </w:p>
    <w:p w:rsidR="00523639" w:rsidRDefault="00523639" w:rsidP="00CE3D4B">
      <w:pPr>
        <w:spacing w:line="300" w:lineRule="exact"/>
        <w:jc w:val="center"/>
        <w:rPr>
          <w:rFonts w:ascii="華康鐵線龍門W3(P)" w:eastAsia="華康鐵線龍門W3(P)"/>
          <w:i/>
          <w:color w:val="FF0000"/>
          <w:sz w:val="36"/>
          <w:szCs w:val="36"/>
        </w:rPr>
      </w:pPr>
    </w:p>
    <w:p w:rsidR="00523639" w:rsidRDefault="00523639" w:rsidP="00CE3D4B">
      <w:pPr>
        <w:spacing w:line="300" w:lineRule="exact"/>
        <w:jc w:val="center"/>
        <w:rPr>
          <w:rFonts w:ascii="華康鐵線龍門W3(P)" w:eastAsia="華康鐵線龍門W3(P)"/>
          <w:i/>
          <w:color w:val="FF0000"/>
          <w:sz w:val="36"/>
          <w:szCs w:val="36"/>
        </w:rPr>
      </w:pPr>
    </w:p>
    <w:p w:rsidR="00523639" w:rsidRPr="00E409AC" w:rsidRDefault="00523639" w:rsidP="00175661">
      <w:pPr>
        <w:spacing w:line="480" w:lineRule="exact"/>
        <w:jc w:val="center"/>
        <w:rPr>
          <w:rFonts w:ascii="華康鐵線龍門W3(P)" w:eastAsia="華康鐵線龍門W3(P)"/>
          <w:i/>
          <w:color w:val="FF0000"/>
          <w:sz w:val="40"/>
          <w:szCs w:val="40"/>
        </w:rPr>
      </w:pPr>
      <w:r w:rsidRPr="00E409AC">
        <w:rPr>
          <w:rFonts w:ascii="華康鐵線龍門W3(P)" w:eastAsia="華康鐵線龍門W3(P)" w:hint="eastAsia"/>
          <w:i/>
          <w:color w:val="FF0000"/>
          <w:sz w:val="40"/>
          <w:szCs w:val="40"/>
        </w:rPr>
        <w:t>狗兒忠實服從的模樣，總能引起孩子的純真笑容及興趣</w:t>
      </w:r>
    </w:p>
    <w:p w:rsidR="00523639" w:rsidRPr="00E409AC" w:rsidRDefault="00523639" w:rsidP="00175661">
      <w:pPr>
        <w:spacing w:line="480" w:lineRule="exact"/>
        <w:jc w:val="center"/>
        <w:rPr>
          <w:rFonts w:ascii="華康鐵線龍門W3(P)" w:eastAsia="華康鐵線龍門W3(P)"/>
          <w:i/>
          <w:color w:val="FF0000"/>
          <w:sz w:val="40"/>
          <w:szCs w:val="40"/>
        </w:rPr>
      </w:pPr>
      <w:r w:rsidRPr="00E409AC">
        <w:rPr>
          <w:rFonts w:ascii="華康鐵線龍門W3(P)" w:eastAsia="華康鐵線龍門W3(P)" w:hint="eastAsia"/>
          <w:i/>
          <w:color w:val="FF0000"/>
          <w:sz w:val="40"/>
          <w:szCs w:val="40"/>
        </w:rPr>
        <w:t>讓孩子在遊戲</w:t>
      </w:r>
      <w:r w:rsidRPr="00E409AC">
        <w:rPr>
          <w:rFonts w:ascii="華康鐵線龍門W3(P)" w:eastAsia="華康鐵線龍門W3(P)" w:hAnsi="細明體" w:cs="細明體" w:hint="eastAsia"/>
          <w:i/>
          <w:color w:val="FF0000"/>
          <w:sz w:val="40"/>
          <w:szCs w:val="40"/>
        </w:rPr>
        <w:t>裡</w:t>
      </w:r>
      <w:r w:rsidRPr="00E409AC">
        <w:rPr>
          <w:rFonts w:ascii="華康鐵線龍門W3(P)" w:eastAsia="華康鐵線龍門W3(P)" w:hint="eastAsia"/>
          <w:i/>
          <w:color w:val="FF0000"/>
          <w:sz w:val="40"/>
          <w:szCs w:val="40"/>
        </w:rPr>
        <w:t>學習</w:t>
      </w:r>
      <w:r w:rsidRPr="00E409AC">
        <w:rPr>
          <w:rFonts w:ascii="華康鐵線龍門W3(P)" w:eastAsia="華康鐵線龍門W3(P)" w:hAnsi="細明體" w:cs="細明體" w:hint="eastAsia"/>
          <w:i/>
          <w:color w:val="FF0000"/>
          <w:sz w:val="40"/>
          <w:szCs w:val="40"/>
        </w:rPr>
        <w:t>並</w:t>
      </w:r>
      <w:r w:rsidRPr="00E409AC">
        <w:rPr>
          <w:rFonts w:ascii="華康鐵線龍門W3(P)" w:eastAsia="華康鐵線龍門W3(P)" w:hint="eastAsia"/>
          <w:i/>
          <w:color w:val="FF0000"/>
          <w:sz w:val="40"/>
          <w:szCs w:val="40"/>
        </w:rPr>
        <w:t>進行心理與肢體的復健治療</w:t>
      </w:r>
    </w:p>
    <w:p w:rsidR="00523639" w:rsidRPr="00E409AC" w:rsidRDefault="00523639" w:rsidP="00175661">
      <w:pPr>
        <w:spacing w:line="480" w:lineRule="exact"/>
        <w:jc w:val="center"/>
        <w:rPr>
          <w:rFonts w:ascii="華康鐵線龍門W3(P)" w:eastAsia="華康鐵線龍門W3(P)" w:hAnsi="細明體" w:cs="細明體"/>
          <w:i/>
          <w:color w:val="FF0000"/>
          <w:sz w:val="40"/>
          <w:szCs w:val="40"/>
        </w:rPr>
      </w:pPr>
      <w:r w:rsidRPr="00E409AC">
        <w:rPr>
          <w:rFonts w:ascii="華康鐵線龍門W3(P)" w:eastAsia="華康鐵線龍門W3(P)" w:hAnsi="細明體" w:cs="細明體" w:hint="eastAsia"/>
          <w:i/>
          <w:color w:val="FF0000"/>
          <w:sz w:val="40"/>
          <w:szCs w:val="40"/>
        </w:rPr>
        <w:t>邀請您</w:t>
      </w:r>
    </w:p>
    <w:p w:rsidR="00523639" w:rsidRPr="00E409AC" w:rsidRDefault="00523639" w:rsidP="00175661">
      <w:pPr>
        <w:spacing w:line="480" w:lineRule="exact"/>
        <w:jc w:val="center"/>
        <w:rPr>
          <w:rFonts w:ascii="華康鐵線龍門W3(P)" w:eastAsia="華康鐵線龍門W3(P)"/>
          <w:i/>
          <w:sz w:val="40"/>
          <w:szCs w:val="40"/>
        </w:rPr>
      </w:pPr>
      <w:r w:rsidRPr="00E409AC">
        <w:rPr>
          <w:rFonts w:ascii="華康鐵線龍門W3(P)" w:eastAsia="華康鐵線龍門W3(P)" w:hAnsi="細明體" w:cs="細明體" w:hint="eastAsia"/>
          <w:b/>
          <w:i/>
          <w:color w:val="FF0000"/>
          <w:sz w:val="40"/>
          <w:szCs w:val="40"/>
        </w:rPr>
        <w:t>跟</w:t>
      </w:r>
      <w:r w:rsidRPr="00E409AC">
        <w:rPr>
          <w:rFonts w:ascii="華康鐵線龍門W3(P)" w:eastAsia="華康鐵線龍門W3(P)" w:hint="eastAsia"/>
          <w:b/>
          <w:i/>
          <w:color w:val="FF0000"/>
          <w:sz w:val="40"/>
          <w:szCs w:val="40"/>
        </w:rPr>
        <w:t>狗一起好好玩</w:t>
      </w:r>
      <w:r w:rsidRPr="00E409AC">
        <w:rPr>
          <w:rFonts w:ascii="華康鐵線龍門W3(P)" w:eastAsia="華康鐵線龍門W3(P)"/>
          <w:i/>
          <w:color w:val="FF0000"/>
          <w:sz w:val="40"/>
          <w:szCs w:val="40"/>
        </w:rPr>
        <w:t>~~</w:t>
      </w:r>
    </w:p>
    <w:p w:rsidR="00523639" w:rsidRDefault="00523639" w:rsidP="00175661">
      <w:pPr>
        <w:spacing w:line="480" w:lineRule="exact"/>
      </w:pPr>
    </w:p>
    <w:p w:rsidR="00523639" w:rsidRDefault="00523639" w:rsidP="009266F5">
      <w:pPr>
        <w:spacing w:line="240" w:lineRule="exact"/>
        <w:rPr>
          <w:rFonts w:ascii="華康鐵線龍門W3(P)" w:eastAsia="華康鐵線龍門W3(P)"/>
          <w:b/>
          <w:sz w:val="36"/>
          <w:szCs w:val="36"/>
        </w:rPr>
      </w:pPr>
      <w:r>
        <w:rPr>
          <w:noProof/>
        </w:rPr>
        <w:pict>
          <v:roundrect id="_x0000_s1026" style="position:absolute;margin-left:-5.8pt;margin-top:.2pt;width:517.7pt;height:285.95pt;z-index:-251657216" arcsize="10923f" filled="f" fillcolor="#efcc85" strokecolor="#f60" strokeweight="4.5pt"/>
        </w:pict>
      </w:r>
      <w:r w:rsidRPr="009266F5">
        <w:rPr>
          <w:rFonts w:ascii="華康鐵線龍門W3(P)" w:eastAsia="華康鐵線龍門W3(P)"/>
          <w:b/>
          <w:sz w:val="36"/>
          <w:szCs w:val="36"/>
        </w:rPr>
        <w:t xml:space="preserve">      </w:t>
      </w:r>
    </w:p>
    <w:p w:rsidR="00523639" w:rsidRPr="00AF6474" w:rsidRDefault="00523639">
      <w:pPr>
        <w:rPr>
          <w:rFonts w:ascii="華康鐵線龍門W3(P)" w:eastAsia="華康鐵線龍門W3(P)"/>
          <w:sz w:val="42"/>
          <w:szCs w:val="42"/>
        </w:rPr>
      </w:pPr>
      <w:r>
        <w:rPr>
          <w:rFonts w:ascii="華康鐵線龍門W3(P)" w:eastAsia="華康鐵線龍門W3(P)"/>
          <w:b/>
          <w:sz w:val="36"/>
          <w:szCs w:val="36"/>
        </w:rPr>
        <w:t xml:space="preserve">  </w:t>
      </w:r>
      <w:r w:rsidRPr="00AF6474">
        <w:rPr>
          <w:rFonts w:ascii="華康鐵線龍門W3(P)" w:eastAsia="華康鐵線龍門W3(P)" w:hint="eastAsia"/>
          <w:sz w:val="42"/>
          <w:szCs w:val="42"/>
        </w:rPr>
        <w:t>活動對象：</w:t>
      </w:r>
      <w:r w:rsidRPr="00AF6474">
        <w:rPr>
          <w:sz w:val="42"/>
          <w:szCs w:val="42"/>
        </w:rPr>
        <w:t>4-15</w:t>
      </w:r>
      <w:r w:rsidRPr="00AF6474">
        <w:rPr>
          <w:rFonts w:ascii="華康鐵線龍門W3(P)" w:eastAsia="華康鐵線龍門W3(P)" w:hint="eastAsia"/>
          <w:sz w:val="42"/>
          <w:szCs w:val="42"/>
        </w:rPr>
        <w:t>歲之腦性麻痺及其他身心障礙者</w:t>
      </w:r>
    </w:p>
    <w:p w:rsidR="00523639" w:rsidRPr="00AF6474" w:rsidRDefault="00523639">
      <w:pPr>
        <w:rPr>
          <w:rFonts w:ascii="華康鐵線龍門W3(P)" w:eastAsia="華康鐵線龍門W3(P)"/>
          <w:sz w:val="42"/>
          <w:szCs w:val="42"/>
        </w:rPr>
      </w:pPr>
      <w:r w:rsidRPr="00AF6474">
        <w:rPr>
          <w:rFonts w:ascii="華康鐵線龍門W3(P)" w:eastAsia="華康鐵線龍門W3(P)"/>
          <w:sz w:val="42"/>
          <w:szCs w:val="42"/>
        </w:rPr>
        <w:t xml:space="preserve">  </w:t>
      </w:r>
      <w:r w:rsidRPr="00AF6474">
        <w:rPr>
          <w:rFonts w:ascii="華康鐵線龍門W3(P)" w:eastAsia="華康鐵線龍門W3(P)" w:hint="eastAsia"/>
          <w:sz w:val="42"/>
          <w:szCs w:val="42"/>
        </w:rPr>
        <w:t>活動人數：</w:t>
      </w:r>
      <w:r w:rsidRPr="00AF6474">
        <w:rPr>
          <w:sz w:val="42"/>
          <w:szCs w:val="42"/>
        </w:rPr>
        <w:t>8-10</w:t>
      </w:r>
      <w:r w:rsidRPr="00AF6474">
        <w:rPr>
          <w:rFonts w:ascii="華康鐵線龍門W3(P)" w:eastAsia="華康鐵線龍門W3(P)" w:hint="eastAsia"/>
          <w:sz w:val="42"/>
          <w:szCs w:val="42"/>
        </w:rPr>
        <w:t>位</w:t>
      </w:r>
      <w:r w:rsidRPr="00AF6474">
        <w:rPr>
          <w:rFonts w:ascii="華康鐵線龍門W3(P)" w:eastAsia="華康鐵線龍門W3(P)"/>
          <w:sz w:val="42"/>
          <w:szCs w:val="42"/>
        </w:rPr>
        <w:t xml:space="preserve"> (</w:t>
      </w:r>
      <w:r w:rsidRPr="00AF6474">
        <w:rPr>
          <w:rFonts w:ascii="華康鐵線龍門W3(P)" w:eastAsia="華康鐵線龍門W3(P)" w:hint="eastAsia"/>
          <w:sz w:val="42"/>
          <w:szCs w:val="42"/>
        </w:rPr>
        <w:t>須通過</w:t>
      </w:r>
      <w:r w:rsidRPr="00AF6474">
        <w:rPr>
          <w:sz w:val="42"/>
          <w:szCs w:val="42"/>
        </w:rPr>
        <w:t>6/30</w:t>
      </w:r>
      <w:r w:rsidRPr="00AF6474">
        <w:rPr>
          <w:rFonts w:ascii="華康鐵線龍門W3(P)" w:eastAsia="華康鐵線龍門W3(P)" w:hint="eastAsia"/>
          <w:sz w:val="42"/>
          <w:szCs w:val="42"/>
        </w:rPr>
        <w:t>初期評估</w:t>
      </w:r>
      <w:r w:rsidRPr="00AF6474">
        <w:rPr>
          <w:rFonts w:ascii="華康鐵線龍門W3(P)" w:eastAsia="華康鐵線龍門W3(P)"/>
          <w:sz w:val="42"/>
          <w:szCs w:val="42"/>
        </w:rPr>
        <w:t>)</w:t>
      </w:r>
    </w:p>
    <w:p w:rsidR="00523639" w:rsidRPr="00AF6474" w:rsidRDefault="00523639" w:rsidP="00175661">
      <w:pPr>
        <w:rPr>
          <w:rFonts w:ascii="華康鐵線龍門W3(P)" w:eastAsia="華康鐵線龍門W3(P)"/>
          <w:sz w:val="42"/>
          <w:szCs w:val="42"/>
        </w:rPr>
      </w:pPr>
      <w:r w:rsidRPr="00AF6474">
        <w:rPr>
          <w:rFonts w:ascii="華康鐵線龍門W3(P)" w:eastAsia="華康鐵線龍門W3(P)"/>
          <w:sz w:val="42"/>
          <w:szCs w:val="42"/>
        </w:rPr>
        <w:t xml:space="preserve">  </w:t>
      </w:r>
      <w:r w:rsidRPr="00AF6474">
        <w:rPr>
          <w:rFonts w:ascii="華康鐵線龍門W3(P)" w:eastAsia="華康鐵線龍門W3(P)" w:hint="eastAsia"/>
          <w:sz w:val="42"/>
          <w:szCs w:val="42"/>
        </w:rPr>
        <w:t>上課日期：</w:t>
      </w:r>
      <w:r w:rsidRPr="00AF6474">
        <w:rPr>
          <w:sz w:val="42"/>
          <w:szCs w:val="42"/>
        </w:rPr>
        <w:t>6/30</w:t>
      </w:r>
      <w:r w:rsidRPr="00AF6474">
        <w:rPr>
          <w:rFonts w:ascii="華康鐵線龍門W3(P)" w:eastAsia="華康鐵線龍門W3(P)" w:hint="eastAsia"/>
          <w:sz w:val="42"/>
          <w:szCs w:val="42"/>
        </w:rPr>
        <w:t>至</w:t>
      </w:r>
      <w:r w:rsidRPr="00AF6474">
        <w:rPr>
          <w:sz w:val="42"/>
          <w:szCs w:val="42"/>
        </w:rPr>
        <w:t xml:space="preserve">9/29 </w:t>
      </w:r>
      <w:r w:rsidRPr="00AF6474">
        <w:rPr>
          <w:rFonts w:ascii="華康鐵線龍門W3(P)" w:eastAsia="華康鐵線龍門W3(P)" w:hint="eastAsia"/>
          <w:sz w:val="42"/>
          <w:szCs w:val="42"/>
        </w:rPr>
        <w:t>每週六</w:t>
      </w:r>
      <w:r w:rsidRPr="00AF6474">
        <w:rPr>
          <w:rFonts w:ascii="華康鐵線龍門W3(P)" w:eastAsia="華康鐵線龍門W3(P)"/>
          <w:sz w:val="42"/>
          <w:szCs w:val="42"/>
        </w:rPr>
        <w:t xml:space="preserve"> (</w:t>
      </w:r>
      <w:r w:rsidRPr="00AF6474">
        <w:rPr>
          <w:rFonts w:ascii="華康鐵線龍門W3(P)" w:eastAsia="華康鐵線龍門W3(P)" w:hint="eastAsia"/>
          <w:sz w:val="42"/>
          <w:szCs w:val="42"/>
        </w:rPr>
        <w:t>上午</w:t>
      </w:r>
      <w:r w:rsidRPr="00AF6474">
        <w:rPr>
          <w:rFonts w:ascii="華康鐵線龍門W3(P)" w:eastAsia="華康鐵線龍門W3(P)"/>
          <w:sz w:val="42"/>
          <w:szCs w:val="42"/>
        </w:rPr>
        <w:t>10</w:t>
      </w:r>
      <w:r w:rsidRPr="00AF6474">
        <w:rPr>
          <w:rFonts w:ascii="華康鐵線龍門W3(P)" w:eastAsia="華康鐵線龍門W3(P)" w:hint="eastAsia"/>
          <w:sz w:val="42"/>
          <w:szCs w:val="42"/>
        </w:rPr>
        <w:t>時</w:t>
      </w:r>
      <w:r w:rsidRPr="00AF6474">
        <w:rPr>
          <w:rFonts w:ascii="華康鐵線龍門W3(P)" w:eastAsia="華康鐵線龍門W3(P)"/>
          <w:sz w:val="42"/>
          <w:szCs w:val="42"/>
        </w:rPr>
        <w:t>-12</w:t>
      </w:r>
      <w:r w:rsidRPr="00AF6474">
        <w:rPr>
          <w:rFonts w:ascii="華康鐵線龍門W3(P)" w:eastAsia="華康鐵線龍門W3(P)" w:hint="eastAsia"/>
          <w:sz w:val="42"/>
          <w:szCs w:val="42"/>
        </w:rPr>
        <w:t>時</w:t>
      </w:r>
      <w:r w:rsidRPr="00AF6474">
        <w:rPr>
          <w:rFonts w:ascii="華康鐵線龍門W3(P)" w:eastAsia="華康鐵線龍門W3(P)"/>
          <w:sz w:val="42"/>
          <w:szCs w:val="42"/>
        </w:rPr>
        <w:t>)</w:t>
      </w:r>
    </w:p>
    <w:p w:rsidR="00523639" w:rsidRPr="00AF6474" w:rsidRDefault="00523639" w:rsidP="00175661">
      <w:pPr>
        <w:rPr>
          <w:sz w:val="42"/>
          <w:szCs w:val="42"/>
        </w:rPr>
      </w:pPr>
      <w:r w:rsidRPr="00AF6474">
        <w:rPr>
          <w:rFonts w:ascii="華康鐵線龍門W3(P)" w:eastAsia="華康鐵線龍門W3(P)"/>
          <w:sz w:val="42"/>
          <w:szCs w:val="42"/>
        </w:rPr>
        <w:t xml:space="preserve">  </w:t>
      </w:r>
      <w:r w:rsidRPr="00AF6474">
        <w:rPr>
          <w:rFonts w:ascii="華康鐵線龍門W3(P)" w:eastAsia="華康鐵線龍門W3(P)" w:hint="eastAsia"/>
          <w:sz w:val="42"/>
          <w:szCs w:val="42"/>
        </w:rPr>
        <w:t>活動費用：一般學員</w:t>
      </w:r>
      <w:r w:rsidRPr="00AF6474">
        <w:rPr>
          <w:sz w:val="42"/>
          <w:szCs w:val="42"/>
        </w:rPr>
        <w:t>2800</w:t>
      </w:r>
      <w:r w:rsidRPr="00AF6474">
        <w:rPr>
          <w:rFonts w:ascii="華康鐵線龍門W3(P)" w:eastAsia="華康鐵線龍門W3(P)" w:hint="eastAsia"/>
          <w:sz w:val="42"/>
          <w:szCs w:val="42"/>
        </w:rPr>
        <w:t>元</w:t>
      </w:r>
      <w:r w:rsidRPr="00AF6474">
        <w:rPr>
          <w:rFonts w:ascii="華康鐵線龍門W3(P)" w:eastAsia="華康鐵線龍門W3(P)"/>
          <w:sz w:val="42"/>
          <w:szCs w:val="42"/>
        </w:rPr>
        <w:t>(</w:t>
      </w:r>
      <w:r w:rsidRPr="00AF6474">
        <w:rPr>
          <w:rFonts w:ascii="華康鐵線龍門W3(P)" w:eastAsia="華康鐵線龍門W3(P)" w:hint="eastAsia"/>
          <w:sz w:val="42"/>
          <w:szCs w:val="42"/>
        </w:rPr>
        <w:t>會員</w:t>
      </w:r>
      <w:r w:rsidRPr="00AF6474">
        <w:rPr>
          <w:sz w:val="42"/>
          <w:szCs w:val="42"/>
        </w:rPr>
        <w:t>2500</w:t>
      </w:r>
      <w:r w:rsidRPr="00AF6474">
        <w:rPr>
          <w:rFonts w:ascii="華康鐵線龍門W3(P)" w:eastAsia="華康鐵線龍門W3(P)" w:hint="eastAsia"/>
          <w:sz w:val="42"/>
          <w:szCs w:val="42"/>
        </w:rPr>
        <w:t>元</w:t>
      </w:r>
      <w:r w:rsidRPr="00AF6474">
        <w:rPr>
          <w:rFonts w:ascii="華康鐵線龍門W3(P)" w:eastAsia="華康鐵線龍門W3(P)"/>
          <w:sz w:val="42"/>
          <w:szCs w:val="42"/>
        </w:rPr>
        <w:t>)</w:t>
      </w:r>
    </w:p>
    <w:p w:rsidR="00523639" w:rsidRPr="00AF6474" w:rsidRDefault="00523639" w:rsidP="00175661">
      <w:pPr>
        <w:rPr>
          <w:rFonts w:ascii="華康鐵線龍門W3(P)" w:eastAsia="華康鐵線龍門W3(P)"/>
          <w:sz w:val="42"/>
          <w:szCs w:val="42"/>
        </w:rPr>
      </w:pPr>
      <w:r w:rsidRPr="00AF6474">
        <w:rPr>
          <w:rFonts w:ascii="華康鐵線龍門W3(P)" w:eastAsia="華康鐵線龍門W3(P)"/>
          <w:sz w:val="42"/>
          <w:szCs w:val="42"/>
        </w:rPr>
        <w:t xml:space="preserve">  </w:t>
      </w:r>
      <w:r w:rsidRPr="00AF6474">
        <w:rPr>
          <w:rFonts w:ascii="華康鐵線龍門W3(P)" w:eastAsia="華康鐵線龍門W3(P)" w:hint="eastAsia"/>
          <w:sz w:val="42"/>
          <w:szCs w:val="42"/>
        </w:rPr>
        <w:t>連絡方式：</w:t>
      </w:r>
      <w:r w:rsidRPr="00AF6474">
        <w:rPr>
          <w:sz w:val="42"/>
          <w:szCs w:val="42"/>
        </w:rPr>
        <w:t>2831-7222</w:t>
      </w:r>
      <w:r w:rsidRPr="00AF6474">
        <w:rPr>
          <w:rFonts w:ascii="華康鐵線龍門W3(P)" w:eastAsia="華康鐵線龍門W3(P)" w:hint="eastAsia"/>
          <w:sz w:val="42"/>
          <w:szCs w:val="42"/>
        </w:rPr>
        <w:t>轉</w:t>
      </w:r>
      <w:r w:rsidRPr="00AF6474">
        <w:rPr>
          <w:sz w:val="42"/>
          <w:szCs w:val="42"/>
        </w:rPr>
        <w:t xml:space="preserve">212 </w:t>
      </w:r>
      <w:r w:rsidRPr="00AF6474">
        <w:rPr>
          <w:rFonts w:ascii="華康鐵線龍門W3(P)" w:eastAsia="華康鐵線龍門W3(P)" w:hint="eastAsia"/>
          <w:sz w:val="42"/>
          <w:szCs w:val="42"/>
        </w:rPr>
        <w:t>林小姐</w:t>
      </w:r>
    </w:p>
    <w:p w:rsidR="00523639" w:rsidRPr="00175661" w:rsidRDefault="00523639" w:rsidP="00D26B0B">
      <w:pPr>
        <w:tabs>
          <w:tab w:val="left" w:pos="1740"/>
        </w:tabs>
        <w:rPr>
          <w:sz w:val="36"/>
          <w:szCs w:val="36"/>
        </w:rPr>
      </w:pPr>
      <w:r>
        <w:rPr>
          <w:noProof/>
        </w:rPr>
        <w:pict>
          <v:roundrect id="_x0000_s1027" style="position:absolute;margin-left:-4.85pt;margin-top:13.9pt;width:510.75pt;height:291pt;z-index:251656192" arcsize="10923f" strokecolor="white" strokeweight="2.25pt">
            <v:textbox style="mso-next-textbox:#_x0000_s1027">
              <w:txbxContent>
                <w:p w:rsidR="00523639" w:rsidRPr="00DD7A2B" w:rsidRDefault="00523639" w:rsidP="00175661">
                  <w:pPr>
                    <w:spacing w:line="36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DD7A2B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【課程簡介】</w:t>
                  </w:r>
                </w:p>
                <w:p w:rsidR="00523639" w:rsidRPr="00DD7A2B" w:rsidRDefault="00523639" w:rsidP="00AF6474">
                  <w:pPr>
                    <w:spacing w:line="24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</w:p>
                <w:p w:rsidR="00523639" w:rsidRPr="00DD7A2B" w:rsidRDefault="00523639" w:rsidP="00175661">
                  <w:pPr>
                    <w:spacing w:line="36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DD7A2B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由心理師、物理師…等專業團隊帶領，搭配接受過專業訓練、個性溫和之治療犬，依每位學員能力表現設計個別化課程並分小組進行課程，於遊戲中安排學員、同儕及治療犬互動。</w:t>
                  </w:r>
                </w:p>
                <w:p w:rsidR="00523639" w:rsidRPr="00DD7A2B" w:rsidRDefault="00523639" w:rsidP="00175661">
                  <w:pPr>
                    <w:spacing w:line="36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</w:p>
                <w:p w:rsidR="00523639" w:rsidRPr="00DD7A2B" w:rsidRDefault="00523639" w:rsidP="00175661">
                  <w:pPr>
                    <w:spacing w:line="36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DD7A2B">
                    <w:rPr>
                      <w:rFonts w:ascii="標楷體" w:eastAsia="標楷體" w:hAnsi="標楷體" w:hint="eastAsia"/>
                      <w:b/>
                      <w:sz w:val="32"/>
                      <w:szCs w:val="32"/>
                      <w:u w:val="single"/>
                    </w:rPr>
                    <w:t>在心理方面</w:t>
                  </w:r>
                  <w:r w:rsidRPr="00DD7A2B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，藉由人狗間的支持性關係，培養學員們</w:t>
                  </w:r>
                </w:p>
                <w:p w:rsidR="00523639" w:rsidRPr="00DD7A2B" w:rsidRDefault="00523639" w:rsidP="00175661">
                  <w:pPr>
                    <w:spacing w:line="36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DD7A2B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自信與互信的人格特質，增進其在口語表達、</w:t>
                  </w:r>
                </w:p>
                <w:p w:rsidR="00523639" w:rsidRPr="00DD7A2B" w:rsidRDefault="00523639" w:rsidP="00175661">
                  <w:pPr>
                    <w:spacing w:line="36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DD7A2B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情感表達、自我肯定、創意激發，</w:t>
                  </w:r>
                </w:p>
                <w:p w:rsidR="00523639" w:rsidRPr="00DD7A2B" w:rsidRDefault="00523639" w:rsidP="00175661">
                  <w:pPr>
                    <w:spacing w:line="36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DD7A2B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及對他人同理心</w:t>
                  </w:r>
                  <w:r w:rsidRPr="00DD7A2B"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  <w:t>…</w:t>
                  </w:r>
                  <w:r w:rsidRPr="00DD7A2B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等人際互動能力的提升。</w:t>
                  </w:r>
                </w:p>
                <w:p w:rsidR="00523639" w:rsidRPr="00DD7A2B" w:rsidRDefault="00523639" w:rsidP="00175661">
                  <w:pPr>
                    <w:spacing w:line="36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</w:p>
                <w:p w:rsidR="00523639" w:rsidRPr="00DD7A2B" w:rsidRDefault="00523639" w:rsidP="00175661">
                  <w:pPr>
                    <w:spacing w:line="36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DD7A2B">
                    <w:rPr>
                      <w:rFonts w:ascii="標楷體" w:eastAsia="標楷體" w:hAnsi="標楷體" w:hint="eastAsia"/>
                      <w:b/>
                      <w:sz w:val="32"/>
                      <w:szCs w:val="32"/>
                      <w:u w:val="single"/>
                    </w:rPr>
                    <w:t>在生理方面</w:t>
                  </w:r>
                  <w:r w:rsidRPr="00DD7A2B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，增進肢體復健動機與效果，</w:t>
                  </w:r>
                </w:p>
                <w:p w:rsidR="00523639" w:rsidRPr="00DD7A2B" w:rsidRDefault="00523639" w:rsidP="00175661">
                  <w:pPr>
                    <w:spacing w:line="36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DD7A2B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並藉由密集肢體復健評估，</w:t>
                  </w:r>
                </w:p>
                <w:p w:rsidR="00523639" w:rsidRPr="00DD7A2B" w:rsidRDefault="00523639" w:rsidP="00175661">
                  <w:pPr>
                    <w:spacing w:line="360" w:lineRule="exac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DD7A2B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進行肢體復健個別化效果評估。</w:t>
                  </w:r>
                </w:p>
              </w:txbxContent>
            </v:textbox>
          </v:roundrect>
        </w:pict>
      </w:r>
      <w:r>
        <w:rPr>
          <w:rFonts w:ascii="華康鐵線龍門W3(P)" w:eastAsia="華康鐵線龍門W3(P)"/>
          <w:sz w:val="36"/>
          <w:szCs w:val="36"/>
        </w:rPr>
        <w:t xml:space="preserve">     </w:t>
      </w:r>
      <w:r>
        <w:rPr>
          <w:rFonts w:ascii="華康鐵線龍門W3(P)" w:eastAsia="華康鐵線龍門W3(P)"/>
          <w:sz w:val="36"/>
          <w:szCs w:val="36"/>
        </w:rPr>
        <w:tab/>
      </w:r>
    </w:p>
    <w:p w:rsidR="00523639" w:rsidRDefault="00523639" w:rsidP="002254F2">
      <w:pPr>
        <w:jc w:val="center"/>
        <w:rPr>
          <w:rFonts w:ascii="華康鐵線龍門W3(P)" w:eastAsia="華康鐵線龍門W3(P)"/>
          <w:sz w:val="40"/>
          <w:szCs w:val="40"/>
        </w:rPr>
      </w:pPr>
    </w:p>
    <w:p w:rsidR="00523639" w:rsidRDefault="00523639">
      <w:pPr>
        <w:rPr>
          <w:rFonts w:ascii="華康鐵線龍門W3(P)" w:eastAsia="華康鐵線龍門W3(P)"/>
          <w:sz w:val="40"/>
          <w:szCs w:val="40"/>
        </w:rPr>
      </w:pPr>
    </w:p>
    <w:p w:rsidR="00523639" w:rsidRDefault="00523639">
      <w:pPr>
        <w:rPr>
          <w:rFonts w:ascii="華康鐵線龍門W3(P)" w:eastAsia="華康鐵線龍門W3(P)"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9" o:spid="_x0000_s1028" type="#_x0000_t75" style="position:absolute;margin-left:395.65pt;margin-top:4.9pt;width:113.25pt;height:136.5pt;z-index:251657216;visibility:visible">
            <v:imagedata r:id="rId6" o:title=""/>
          </v:shape>
        </w:pict>
      </w:r>
    </w:p>
    <w:p w:rsidR="00523639" w:rsidRDefault="00523639">
      <w:pPr>
        <w:rPr>
          <w:rFonts w:ascii="華康鐵線龍門W3(P)" w:eastAsia="華康鐵線龍門W3(P)"/>
          <w:sz w:val="40"/>
          <w:szCs w:val="40"/>
        </w:rPr>
      </w:pPr>
    </w:p>
    <w:p w:rsidR="00523639" w:rsidRDefault="00523639">
      <w:pPr>
        <w:rPr>
          <w:rFonts w:ascii="華康鐵線龍門W3(P)" w:eastAsia="華康鐵線龍門W3(P)"/>
          <w:sz w:val="40"/>
          <w:szCs w:val="40"/>
        </w:rPr>
      </w:pPr>
    </w:p>
    <w:p w:rsidR="00523639" w:rsidRDefault="00523639"/>
    <w:p w:rsidR="00523639" w:rsidRDefault="00523639"/>
    <w:p w:rsidR="00523639" w:rsidRDefault="005236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20"/>
        <w:gridCol w:w="2349"/>
        <w:gridCol w:w="993"/>
        <w:gridCol w:w="78"/>
        <w:gridCol w:w="1339"/>
        <w:gridCol w:w="461"/>
        <w:gridCol w:w="531"/>
        <w:gridCol w:w="2889"/>
      </w:tblGrid>
      <w:tr w:rsidR="00523639" w:rsidRPr="007A2932" w:rsidTr="00E409AC">
        <w:trPr>
          <w:trHeight w:val="1189"/>
        </w:trPr>
        <w:tc>
          <w:tcPr>
            <w:tcW w:w="10260" w:type="dxa"/>
            <w:gridSpan w:val="9"/>
            <w:shd w:val="clear" w:color="auto" w:fill="C0C0C0"/>
            <w:vAlign w:val="center"/>
          </w:tcPr>
          <w:p w:rsidR="00523639" w:rsidRPr="00D35776" w:rsidRDefault="00523639" w:rsidP="00E409AC">
            <w:pPr>
              <w:jc w:val="center"/>
              <w:rPr>
                <w:rFonts w:ascii="王漢宗新藝體繁" w:eastAsia="王漢宗新藝體繁"/>
                <w:sz w:val="44"/>
                <w:szCs w:val="44"/>
              </w:rPr>
            </w:pPr>
            <w:r w:rsidRPr="00BA0028">
              <w:rPr>
                <w:rStyle w:val="apple-style-span"/>
                <w:rFonts w:ascii="微軟正黑體" w:eastAsia="微軟正黑體" w:hAnsi="微軟正黑體" w:cs="Arial"/>
                <w:color w:val="000000"/>
                <w:sz w:val="20"/>
                <w:szCs w:val="20"/>
              </w:rPr>
              <w:br w:type="page"/>
            </w:r>
            <w:r w:rsidRPr="007A2932">
              <w:rPr>
                <w:rFonts w:ascii="王漢宗新藝體繁" w:eastAsia="王漢宗新藝體繁" w:hint="eastAsia"/>
                <w:sz w:val="44"/>
                <w:szCs w:val="44"/>
              </w:rPr>
              <w:t>「</w:t>
            </w:r>
            <w:r w:rsidRPr="007A2932">
              <w:rPr>
                <w:rFonts w:ascii="王漢宗新藝體繁" w:eastAsia="王漢宗新藝體繁"/>
                <w:sz w:val="44"/>
                <w:szCs w:val="44"/>
              </w:rPr>
              <w:t>2012</w:t>
            </w:r>
            <w:r w:rsidRPr="007A2932">
              <w:rPr>
                <w:rFonts w:ascii="王漢宗新藝體繁" w:eastAsia="王漢宗新藝體繁" w:hint="eastAsia"/>
                <w:sz w:val="44"/>
                <w:szCs w:val="44"/>
              </w:rPr>
              <w:t>犬隻輔助治療課程」</w:t>
            </w:r>
            <w:r w:rsidRPr="001E7030">
              <w:rPr>
                <w:rFonts w:ascii="王漢宗新藝體繁" w:eastAsia="王漢宗新藝體繁" w:hint="eastAsia"/>
                <w:sz w:val="44"/>
                <w:szCs w:val="44"/>
              </w:rPr>
              <w:t>報名表</w:t>
            </w:r>
          </w:p>
        </w:tc>
      </w:tr>
      <w:tr w:rsidR="00523639" w:rsidRPr="007A2932" w:rsidTr="00CF3669">
        <w:trPr>
          <w:trHeight w:hRule="exact" w:val="1007"/>
        </w:trPr>
        <w:tc>
          <w:tcPr>
            <w:tcW w:w="1620" w:type="dxa"/>
            <w:gridSpan w:val="2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420" w:type="dxa"/>
            <w:gridSpan w:val="3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3420" w:type="dxa"/>
            <w:gridSpan w:val="2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523639" w:rsidRPr="007A2932" w:rsidTr="00CF3669">
        <w:trPr>
          <w:trHeight w:hRule="exact" w:val="1008"/>
        </w:trPr>
        <w:tc>
          <w:tcPr>
            <w:tcW w:w="1620" w:type="dxa"/>
            <w:gridSpan w:val="2"/>
            <w:vAlign w:val="center"/>
          </w:tcPr>
          <w:p w:rsidR="00523639" w:rsidRDefault="00523639" w:rsidP="00D35776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身份證</w:t>
            </w:r>
          </w:p>
          <w:p w:rsidR="00523639" w:rsidRPr="00D35776" w:rsidRDefault="00523639" w:rsidP="00D35776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字號</w:t>
            </w:r>
          </w:p>
        </w:tc>
        <w:tc>
          <w:tcPr>
            <w:tcW w:w="3420" w:type="dxa"/>
            <w:gridSpan w:val="3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23639" w:rsidRDefault="00523639" w:rsidP="00D35776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出生</w:t>
            </w:r>
          </w:p>
          <w:p w:rsidR="00523639" w:rsidRPr="00D35776" w:rsidRDefault="00523639" w:rsidP="00D35776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年月日</w:t>
            </w:r>
          </w:p>
        </w:tc>
        <w:tc>
          <w:tcPr>
            <w:tcW w:w="3420" w:type="dxa"/>
            <w:gridSpan w:val="2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523639" w:rsidRPr="007A2932" w:rsidTr="00CF3669">
        <w:trPr>
          <w:trHeight w:hRule="exact" w:val="994"/>
        </w:trPr>
        <w:tc>
          <w:tcPr>
            <w:tcW w:w="1620" w:type="dxa"/>
            <w:gridSpan w:val="2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身高</w:t>
            </w:r>
          </w:p>
        </w:tc>
        <w:tc>
          <w:tcPr>
            <w:tcW w:w="3420" w:type="dxa"/>
            <w:gridSpan w:val="3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體重</w:t>
            </w:r>
          </w:p>
        </w:tc>
        <w:tc>
          <w:tcPr>
            <w:tcW w:w="3420" w:type="dxa"/>
            <w:gridSpan w:val="2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523639" w:rsidRPr="007A2932" w:rsidTr="00CF3669">
        <w:trPr>
          <w:trHeight w:hRule="exact" w:val="994"/>
        </w:trPr>
        <w:tc>
          <w:tcPr>
            <w:tcW w:w="1620" w:type="dxa"/>
            <w:gridSpan w:val="2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障礙類別</w:t>
            </w:r>
          </w:p>
        </w:tc>
        <w:tc>
          <w:tcPr>
            <w:tcW w:w="3420" w:type="dxa"/>
            <w:gridSpan w:val="3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障礙等級</w:t>
            </w:r>
          </w:p>
        </w:tc>
        <w:tc>
          <w:tcPr>
            <w:tcW w:w="3420" w:type="dxa"/>
            <w:gridSpan w:val="2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523639" w:rsidRPr="007A2932" w:rsidTr="00CF3669">
        <w:trPr>
          <w:trHeight w:hRule="exact" w:val="979"/>
        </w:trPr>
        <w:tc>
          <w:tcPr>
            <w:tcW w:w="1620" w:type="dxa"/>
            <w:gridSpan w:val="2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3420" w:type="dxa"/>
            <w:gridSpan w:val="3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就讀學校</w:t>
            </w:r>
          </w:p>
        </w:tc>
        <w:tc>
          <w:tcPr>
            <w:tcW w:w="3420" w:type="dxa"/>
            <w:gridSpan w:val="2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523639" w:rsidRPr="007A2932" w:rsidTr="00CF3669">
        <w:trPr>
          <w:trHeight w:hRule="exact" w:val="994"/>
        </w:trPr>
        <w:tc>
          <w:tcPr>
            <w:tcW w:w="1620" w:type="dxa"/>
            <w:gridSpan w:val="2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聯絡地址</w:t>
            </w:r>
          </w:p>
        </w:tc>
        <w:tc>
          <w:tcPr>
            <w:tcW w:w="8640" w:type="dxa"/>
            <w:gridSpan w:val="7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523639" w:rsidRPr="007A2932" w:rsidTr="00CF3669">
        <w:trPr>
          <w:trHeight w:hRule="exact" w:val="994"/>
        </w:trPr>
        <w:tc>
          <w:tcPr>
            <w:tcW w:w="1620" w:type="dxa"/>
            <w:gridSpan w:val="2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8640" w:type="dxa"/>
            <w:gridSpan w:val="7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523639" w:rsidRPr="007A2932" w:rsidTr="00E67BD8">
        <w:trPr>
          <w:trHeight w:hRule="exact" w:val="994"/>
        </w:trPr>
        <w:tc>
          <w:tcPr>
            <w:tcW w:w="1620" w:type="dxa"/>
            <w:gridSpan w:val="2"/>
            <w:vAlign w:val="center"/>
          </w:tcPr>
          <w:p w:rsidR="00523639" w:rsidRDefault="00523639" w:rsidP="00D35776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緊急</w:t>
            </w:r>
          </w:p>
          <w:p w:rsidR="00523639" w:rsidRPr="00D35776" w:rsidRDefault="00523639" w:rsidP="00D35776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連絡人</w:t>
            </w:r>
          </w:p>
        </w:tc>
        <w:tc>
          <w:tcPr>
            <w:tcW w:w="2349" w:type="dxa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關係</w:t>
            </w:r>
          </w:p>
        </w:tc>
        <w:tc>
          <w:tcPr>
            <w:tcW w:w="1417" w:type="dxa"/>
            <w:gridSpan w:val="2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  <w:r w:rsidRPr="00D35776">
              <w:rPr>
                <w:rFonts w:ascii="華康鐵線龍門W3(P)" w:eastAsia="華康鐵線龍門W3(P)" w:hAnsi="微軟正黑體" w:cs="Arial" w:hint="eastAsia"/>
                <w:bCs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2889" w:type="dxa"/>
            <w:vAlign w:val="center"/>
          </w:tcPr>
          <w:p w:rsidR="00523639" w:rsidRPr="00D35776" w:rsidRDefault="00523639" w:rsidP="008C33A0">
            <w:pPr>
              <w:tabs>
                <w:tab w:val="left" w:pos="900"/>
              </w:tabs>
              <w:adjustRightInd w:val="0"/>
              <w:snapToGrid w:val="0"/>
              <w:spacing w:line="400" w:lineRule="atLeast"/>
              <w:jc w:val="center"/>
              <w:rPr>
                <w:rFonts w:ascii="華康鐵線龍門W3(P)" w:eastAsia="華康鐵線龍門W3(P)" w:hAnsi="微軟正黑體" w:cs="Arial"/>
                <w:bCs/>
                <w:color w:val="000000"/>
                <w:sz w:val="32"/>
                <w:szCs w:val="32"/>
              </w:rPr>
            </w:pPr>
          </w:p>
        </w:tc>
      </w:tr>
      <w:tr w:rsidR="00523639" w:rsidRPr="007A2932" w:rsidTr="00336C17">
        <w:trPr>
          <w:trHeight w:val="4148"/>
        </w:trPr>
        <w:tc>
          <w:tcPr>
            <w:tcW w:w="10260" w:type="dxa"/>
            <w:gridSpan w:val="9"/>
          </w:tcPr>
          <w:p w:rsidR="00523639" w:rsidRDefault="00523639" w:rsidP="00E409AC">
            <w:pPr>
              <w:adjustRightInd w:val="0"/>
              <w:snapToGrid w:val="0"/>
              <w:spacing w:line="120" w:lineRule="exact"/>
              <w:jc w:val="both"/>
              <w:rPr>
                <w:rFonts w:ascii="華康鐵線龍門W3(P)" w:eastAsia="華康鐵線龍門W3(P)" w:hAnsi="微軟正黑體" w:cs="Arial"/>
                <w:b/>
                <w:spacing w:val="15"/>
                <w:sz w:val="26"/>
                <w:szCs w:val="26"/>
                <w:u w:val="thick"/>
              </w:rPr>
            </w:pPr>
          </w:p>
          <w:p w:rsidR="00523639" w:rsidRPr="00E409AC" w:rsidRDefault="00523639" w:rsidP="00A006F1">
            <w:pPr>
              <w:adjustRightInd w:val="0"/>
              <w:snapToGrid w:val="0"/>
              <w:jc w:val="both"/>
              <w:rPr>
                <w:rFonts w:ascii="華康鐵線龍門W3(P)" w:eastAsia="華康鐵線龍門W3(P)" w:hAnsi="微軟正黑體" w:cs="Arial"/>
                <w:b/>
                <w:spacing w:val="15"/>
                <w:sz w:val="26"/>
                <w:szCs w:val="26"/>
              </w:rPr>
            </w:pPr>
            <w:r>
              <w:rPr>
                <w:rFonts w:ascii="華康鐵線龍門W3(P)" w:eastAsia="華康鐵線龍門W3(P)" w:hAnsi="微軟正黑體" w:cs="Arial" w:hint="eastAsia"/>
                <w:b/>
                <w:spacing w:val="15"/>
                <w:sz w:val="26"/>
                <w:szCs w:val="26"/>
              </w:rPr>
              <w:t>【</w:t>
            </w:r>
            <w:r w:rsidRPr="00E409AC">
              <w:rPr>
                <w:rFonts w:ascii="華康鐵線龍門W3(P)" w:eastAsia="華康鐵線龍門W3(P)" w:hAnsi="微軟正黑體" w:cs="Arial" w:hint="eastAsia"/>
                <w:b/>
                <w:spacing w:val="15"/>
                <w:sz w:val="26"/>
                <w:szCs w:val="26"/>
              </w:rPr>
              <w:t>注意事項</w:t>
            </w:r>
            <w:r>
              <w:rPr>
                <w:rFonts w:ascii="華康鐵線龍門W3(P)" w:eastAsia="華康鐵線龍門W3(P)" w:hAnsi="微軟正黑體" w:cs="Arial" w:hint="eastAsia"/>
                <w:b/>
                <w:spacing w:val="15"/>
                <w:sz w:val="26"/>
                <w:szCs w:val="26"/>
              </w:rPr>
              <w:t>】</w:t>
            </w:r>
            <w:r w:rsidRPr="00E409AC">
              <w:rPr>
                <w:rFonts w:ascii="華康鐵線龍門W3(P)" w:eastAsia="華康鐵線龍門W3(P)" w:hAnsi="微軟正黑體" w:cs="Arial"/>
                <w:b/>
                <w:spacing w:val="15"/>
                <w:sz w:val="26"/>
                <w:szCs w:val="26"/>
              </w:rPr>
              <w:t xml:space="preserve"> </w:t>
            </w:r>
          </w:p>
          <w:p w:rsidR="00523639" w:rsidRPr="007A2932" w:rsidRDefault="00523639" w:rsidP="00E409AC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both"/>
              <w:rPr>
                <w:rFonts w:ascii="華康鐵線龍門W3(P)" w:eastAsia="華康鐵線龍門W3(P)" w:hAnsi="微軟正黑體"/>
                <w:sz w:val="26"/>
                <w:szCs w:val="26"/>
              </w:rPr>
            </w:pPr>
            <w:r w:rsidRPr="007A2932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◎開課前</w:t>
            </w:r>
            <w:r w:rsidRPr="007A2932">
              <w:rPr>
                <w:rFonts w:ascii="華康鐵線龍門W3(P)" w:eastAsia="華康鐵線龍門W3(P)" w:hAnsi="微軟正黑體"/>
                <w:sz w:val="26"/>
                <w:szCs w:val="26"/>
              </w:rPr>
              <w:t>1</w:t>
            </w:r>
            <w:r w:rsidRPr="007A2932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週如因故無法參與課程，退費需扣</w:t>
            </w:r>
            <w:r w:rsidRPr="007A2932">
              <w:rPr>
                <w:rFonts w:ascii="華康鐵線龍門W3(P)" w:eastAsia="華康鐵線龍門W3(P)" w:hAnsi="微軟正黑體"/>
                <w:sz w:val="26"/>
                <w:szCs w:val="26"/>
              </w:rPr>
              <w:t>15%</w:t>
            </w:r>
            <w:r w:rsidRPr="007A2932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手續費；開課中如需退費，除扣</w:t>
            </w:r>
          </w:p>
          <w:p w:rsidR="00523639" w:rsidRPr="007A2932" w:rsidRDefault="00523639" w:rsidP="00E409AC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both"/>
              <w:rPr>
                <w:rFonts w:ascii="華康鐵線龍門W3(P)" w:eastAsia="華康鐵線龍門W3(P)" w:hAnsi="微軟正黑體"/>
                <w:sz w:val="26"/>
                <w:szCs w:val="26"/>
              </w:rPr>
            </w:pPr>
            <w:r w:rsidRPr="007A2932">
              <w:rPr>
                <w:rFonts w:ascii="華康鐵線龍門W3(P)" w:eastAsia="華康鐵線龍門W3(P)" w:hAnsi="微軟正黑體"/>
                <w:sz w:val="26"/>
                <w:szCs w:val="26"/>
              </w:rPr>
              <w:t xml:space="preserve">  </w:t>
            </w:r>
            <w:r w:rsidRPr="007A2932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手續費外，另依參與課程比例退款；課程進行逾</w:t>
            </w:r>
            <w:r w:rsidRPr="007A2932">
              <w:rPr>
                <w:rFonts w:ascii="華康鐵線龍門W3(P)" w:eastAsia="華康鐵線龍門W3(P)" w:hAnsi="微軟正黑體"/>
                <w:sz w:val="26"/>
                <w:szCs w:val="26"/>
              </w:rPr>
              <w:t>1/3</w:t>
            </w:r>
            <w:r w:rsidRPr="007A2932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，協會不予退款。</w:t>
            </w:r>
          </w:p>
          <w:p w:rsidR="00523639" w:rsidRDefault="00523639" w:rsidP="00E409AC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both"/>
              <w:rPr>
                <w:rFonts w:ascii="華康鐵線龍門W3(P)" w:eastAsia="華康鐵線龍門W3(P)" w:hAnsi="微軟正黑體"/>
                <w:sz w:val="26"/>
                <w:szCs w:val="26"/>
              </w:rPr>
            </w:pPr>
            <w:r w:rsidRPr="007A2932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◎需通過</w:t>
            </w:r>
            <w:r w:rsidRPr="007A2932">
              <w:rPr>
                <w:rFonts w:ascii="華康鐵線龍門W3(P)" w:eastAsia="華康鐵線龍門W3(P)" w:hAnsi="微軟正黑體"/>
                <w:sz w:val="26"/>
                <w:szCs w:val="26"/>
              </w:rPr>
              <w:t>6/30</w:t>
            </w:r>
            <w:r w:rsidRPr="007A2932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初步評估後，</w:t>
            </w:r>
            <w:r w:rsidRPr="005D1105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方可參與</w:t>
            </w:r>
            <w:r w:rsidRPr="007A2932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課程</w:t>
            </w:r>
            <w:r w:rsidRPr="005D1105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。</w:t>
            </w:r>
            <w:r w:rsidRPr="007A2932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評估未通過者，協會全額退費。</w:t>
            </w:r>
          </w:p>
          <w:p w:rsidR="00523639" w:rsidRPr="005D1105" w:rsidRDefault="00523639" w:rsidP="00E409AC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both"/>
              <w:rPr>
                <w:rFonts w:ascii="華康鐵線龍門W3(P)" w:eastAsia="華康鐵線龍門W3(P)" w:hAnsi="微軟正黑體"/>
                <w:sz w:val="26"/>
                <w:szCs w:val="26"/>
              </w:rPr>
            </w:pPr>
            <w:r w:rsidRPr="005D1105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◎如遇不可測之天災，本會保有調整課程時間之權利</w:t>
            </w:r>
          </w:p>
          <w:p w:rsidR="00523639" w:rsidRPr="00D12E9D" w:rsidRDefault="00523639" w:rsidP="00E409AC">
            <w:pPr>
              <w:tabs>
                <w:tab w:val="left" w:pos="900"/>
              </w:tabs>
              <w:adjustRightInd w:val="0"/>
              <w:snapToGrid w:val="0"/>
              <w:spacing w:line="360" w:lineRule="exact"/>
              <w:jc w:val="both"/>
              <w:rPr>
                <w:rFonts w:ascii="華康鐵線龍門W3(P)" w:eastAsia="華康鐵線龍門W3(P)" w:hAnsi="微軟正黑體"/>
                <w:color w:val="000000"/>
                <w:sz w:val="18"/>
                <w:szCs w:val="18"/>
              </w:rPr>
            </w:pPr>
            <w:r>
              <w:rPr>
                <w:noProof/>
              </w:rPr>
              <w:pict>
                <v:shape id="圖片 26" o:spid="_x0000_s1029" type="#_x0000_t75" style="position:absolute;left:0;text-align:left;margin-left:201.05pt;margin-top:18.9pt;width:75pt;height:104.25pt;z-index:251658240;visibility:visible">
                  <v:imagedata r:id="rId7" o:title=""/>
                </v:shape>
              </w:pict>
            </w:r>
            <w:r w:rsidRPr="005D1105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◎未避免學員權益受損及影響其學習進度，</w:t>
            </w:r>
            <w:r w:rsidRPr="00E409AC">
              <w:rPr>
                <w:rFonts w:ascii="華康鐵線龍門W3(P)" w:eastAsia="華康鐵線龍門W3(P)" w:hAnsi="微軟正黑體" w:hint="eastAsia"/>
                <w:sz w:val="26"/>
                <w:szCs w:val="26"/>
                <w:u w:val="single"/>
              </w:rPr>
              <w:t>請假請勿超過</w:t>
            </w:r>
            <w:r w:rsidRPr="00E409AC">
              <w:rPr>
                <w:rFonts w:ascii="華康鐵線龍門W3(P)" w:eastAsia="華康鐵線龍門W3(P)" w:hAnsi="微軟正黑體"/>
                <w:sz w:val="26"/>
                <w:szCs w:val="26"/>
                <w:u w:val="single"/>
              </w:rPr>
              <w:t>2</w:t>
            </w:r>
            <w:r>
              <w:rPr>
                <w:rFonts w:ascii="華康鐵線龍門W3(P)" w:eastAsia="華康鐵線龍門W3(P)" w:hAnsi="微軟正黑體" w:hint="eastAsia"/>
                <w:sz w:val="26"/>
                <w:szCs w:val="26"/>
                <w:u w:val="single"/>
              </w:rPr>
              <w:t>堂課</w:t>
            </w:r>
            <w:r w:rsidRPr="005D1105">
              <w:rPr>
                <w:rFonts w:ascii="華康鐵線龍門W3(P)" w:eastAsia="華康鐵線龍門W3(P)" w:hAnsi="微軟正黑體" w:hint="eastAsia"/>
                <w:sz w:val="26"/>
                <w:szCs w:val="26"/>
              </w:rPr>
              <w:t>。</w:t>
            </w:r>
          </w:p>
        </w:tc>
      </w:tr>
      <w:tr w:rsidR="00523639" w:rsidRPr="007A2932" w:rsidTr="005608C3">
        <w:trPr>
          <w:trHeight w:val="850"/>
        </w:trPr>
        <w:tc>
          <w:tcPr>
            <w:tcW w:w="900" w:type="dxa"/>
            <w:vAlign w:val="center"/>
          </w:tcPr>
          <w:p w:rsidR="00523639" w:rsidRPr="00CE3D4B" w:rsidRDefault="00523639" w:rsidP="008C33A0">
            <w:pPr>
              <w:tabs>
                <w:tab w:val="left" w:pos="900"/>
              </w:tabs>
              <w:adjustRightInd w:val="0"/>
              <w:snapToGrid w:val="0"/>
              <w:jc w:val="center"/>
              <w:rPr>
                <w:rFonts w:ascii="華康鐵線龍門W3(P)" w:eastAsia="華康鐵線龍門W3(P)" w:hAnsi="微軟正黑體" w:cs="Arial"/>
                <w:b/>
                <w:bCs/>
                <w:color w:val="000000"/>
                <w:sz w:val="22"/>
              </w:rPr>
            </w:pPr>
            <w:r w:rsidRPr="00CE3D4B">
              <w:rPr>
                <w:rFonts w:ascii="華康鐵線龍門W3(P)" w:eastAsia="華康鐵線龍門W3(P)" w:hAnsi="微軟正黑體" w:cs="Arial" w:hint="eastAsia"/>
                <w:b/>
                <w:bCs/>
                <w:color w:val="000000"/>
                <w:sz w:val="22"/>
              </w:rPr>
              <w:t>備註欄</w:t>
            </w:r>
          </w:p>
        </w:tc>
        <w:tc>
          <w:tcPr>
            <w:tcW w:w="9360" w:type="dxa"/>
            <w:gridSpan w:val="8"/>
            <w:vAlign w:val="center"/>
          </w:tcPr>
          <w:p w:rsidR="00523639" w:rsidRPr="00CE3D4B" w:rsidRDefault="00523639" w:rsidP="00DD7A2B">
            <w:pPr>
              <w:tabs>
                <w:tab w:val="left" w:pos="900"/>
              </w:tabs>
              <w:adjustRightInd w:val="0"/>
              <w:snapToGrid w:val="0"/>
              <w:spacing w:beforeLines="50" w:line="360" w:lineRule="auto"/>
              <w:rPr>
                <w:rFonts w:ascii="華康鐵線龍門W3(P)" w:eastAsia="華康鐵線龍門W3(P)" w:hAnsi="微軟正黑體" w:cs="Arial"/>
                <w:b/>
                <w:bCs/>
                <w:color w:val="000000"/>
                <w:sz w:val="22"/>
              </w:rPr>
            </w:pPr>
            <w:r w:rsidRPr="00CE3D4B">
              <w:rPr>
                <w:rFonts w:ascii="華康鐵線龍門W3(P)" w:eastAsia="華康鐵線龍門W3(P)" w:hAnsi="微軟正黑體" w:cs="Arial" w:hint="eastAsia"/>
                <w:b/>
                <w:bCs/>
                <w:color w:val="000000"/>
                <w:sz w:val="22"/>
              </w:rPr>
              <w:t>活動中進行之攝影及照片，僅作為非營利範圍使用，報名者視為同意上述說明</w:t>
            </w:r>
          </w:p>
        </w:tc>
      </w:tr>
    </w:tbl>
    <w:p w:rsidR="00523639" w:rsidRPr="00175661" w:rsidRDefault="00523639" w:rsidP="00E409AC">
      <w:pPr>
        <w:spacing w:line="400" w:lineRule="exact"/>
        <w:jc w:val="both"/>
        <w:rPr>
          <w:rFonts w:ascii="微軟正黑體" w:eastAsia="微軟正黑體" w:hAnsi="微軟正黑體"/>
          <w:color w:val="000000"/>
          <w:sz w:val="32"/>
          <w:szCs w:val="32"/>
        </w:rPr>
      </w:pPr>
      <w:r>
        <w:rPr>
          <w:rFonts w:ascii="微軟正黑體" w:eastAsia="微軟正黑體" w:hAnsi="微軟正黑體"/>
          <w:b/>
          <w:color w:val="000000"/>
        </w:rPr>
        <w:t xml:space="preserve">  *</w:t>
      </w:r>
      <w:r w:rsidRPr="00175661">
        <w:rPr>
          <w:rFonts w:ascii="華康鐵線龍門W3(P)" w:eastAsia="華康鐵線龍門W3(P)" w:hint="eastAsia"/>
          <w:sz w:val="32"/>
          <w:szCs w:val="32"/>
        </w:rPr>
        <w:t>填妥報名表</w:t>
      </w:r>
      <w:r>
        <w:rPr>
          <w:rFonts w:ascii="華康鐵線龍門W3(P)" w:eastAsia="華康鐵線龍門W3(P)" w:hint="eastAsia"/>
          <w:sz w:val="32"/>
          <w:szCs w:val="32"/>
        </w:rPr>
        <w:t>請</w:t>
      </w:r>
      <w:r w:rsidRPr="00175661">
        <w:rPr>
          <w:rFonts w:ascii="華康鐵線龍門W3(P)" w:eastAsia="華康鐵線龍門W3(P)" w:hint="eastAsia"/>
          <w:sz w:val="32"/>
          <w:szCs w:val="32"/>
        </w:rPr>
        <w:t>傳真至</w:t>
      </w:r>
      <w:r>
        <w:rPr>
          <w:sz w:val="32"/>
          <w:szCs w:val="32"/>
        </w:rPr>
        <w:t>2831-7929</w:t>
      </w:r>
      <w:r w:rsidRPr="00D12E9D">
        <w:rPr>
          <w:rFonts w:ascii="華康鐵線龍門W3(P)" w:eastAsia="華康鐵線龍門W3(P)" w:hint="eastAsia"/>
          <w:sz w:val="32"/>
          <w:szCs w:val="32"/>
        </w:rPr>
        <w:t>，並來電</w:t>
      </w:r>
      <w:r>
        <w:rPr>
          <w:sz w:val="32"/>
          <w:szCs w:val="32"/>
        </w:rPr>
        <w:t xml:space="preserve">2831-7222*212 </w:t>
      </w:r>
      <w:r w:rsidRPr="00D12E9D">
        <w:rPr>
          <w:rFonts w:ascii="華康鐵線龍門W3(P)" w:eastAsia="華康鐵線龍門W3(P)" w:hint="eastAsia"/>
          <w:sz w:val="32"/>
          <w:szCs w:val="32"/>
        </w:rPr>
        <w:t>確認</w:t>
      </w:r>
    </w:p>
    <w:sectPr w:rsidR="00523639" w:rsidRPr="00175661" w:rsidSect="00850E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639" w:rsidRDefault="00523639" w:rsidP="00D12E9D">
      <w:r>
        <w:separator/>
      </w:r>
    </w:p>
  </w:endnote>
  <w:endnote w:type="continuationSeparator" w:id="0">
    <w:p w:rsidR="00523639" w:rsidRDefault="00523639" w:rsidP="00D12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華康鐵線龍門W3(P)">
    <w:altName w:val="Arial Unicode MS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王漢宗新藝體繁">
    <w:altName w:val="Arial Unicode MS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639" w:rsidRDefault="00523639" w:rsidP="00D12E9D">
      <w:r>
        <w:separator/>
      </w:r>
    </w:p>
  </w:footnote>
  <w:footnote w:type="continuationSeparator" w:id="0">
    <w:p w:rsidR="00523639" w:rsidRDefault="00523639" w:rsidP="00D12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ECA"/>
    <w:rsid w:val="000B1734"/>
    <w:rsid w:val="000D75CF"/>
    <w:rsid w:val="00131ED3"/>
    <w:rsid w:val="0013368C"/>
    <w:rsid w:val="00175661"/>
    <w:rsid w:val="001E7030"/>
    <w:rsid w:val="002254F2"/>
    <w:rsid w:val="0032254B"/>
    <w:rsid w:val="00336C17"/>
    <w:rsid w:val="00355620"/>
    <w:rsid w:val="003E0D61"/>
    <w:rsid w:val="00523639"/>
    <w:rsid w:val="005608C3"/>
    <w:rsid w:val="00590C96"/>
    <w:rsid w:val="005932EC"/>
    <w:rsid w:val="005D1105"/>
    <w:rsid w:val="00675FFA"/>
    <w:rsid w:val="006D371E"/>
    <w:rsid w:val="007A2932"/>
    <w:rsid w:val="0084364B"/>
    <w:rsid w:val="00850ECA"/>
    <w:rsid w:val="0086271A"/>
    <w:rsid w:val="00871C5F"/>
    <w:rsid w:val="00897766"/>
    <w:rsid w:val="008C33A0"/>
    <w:rsid w:val="008E12A5"/>
    <w:rsid w:val="009266F5"/>
    <w:rsid w:val="009378C1"/>
    <w:rsid w:val="009D48B8"/>
    <w:rsid w:val="00A006F1"/>
    <w:rsid w:val="00A26F3D"/>
    <w:rsid w:val="00AF6474"/>
    <w:rsid w:val="00B23AF7"/>
    <w:rsid w:val="00B64C4B"/>
    <w:rsid w:val="00BA0028"/>
    <w:rsid w:val="00CE3D4B"/>
    <w:rsid w:val="00CF3669"/>
    <w:rsid w:val="00CF5860"/>
    <w:rsid w:val="00D12E9D"/>
    <w:rsid w:val="00D26B0B"/>
    <w:rsid w:val="00D35776"/>
    <w:rsid w:val="00D50AC1"/>
    <w:rsid w:val="00D60E74"/>
    <w:rsid w:val="00DD7A2B"/>
    <w:rsid w:val="00DF7538"/>
    <w:rsid w:val="00E3281B"/>
    <w:rsid w:val="00E409AC"/>
    <w:rsid w:val="00E67BD8"/>
    <w:rsid w:val="00EA6C24"/>
    <w:rsid w:val="00EE71D6"/>
    <w:rsid w:val="00EF08DE"/>
    <w:rsid w:val="00EF20A1"/>
    <w:rsid w:val="00F176B2"/>
    <w:rsid w:val="00FC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新細明體" w:hAnsi="Georg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ED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97766"/>
    <w:rPr>
      <w:rFonts w:eastAsia="微軟正黑體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7766"/>
    <w:rPr>
      <w:rFonts w:ascii="Georgia" w:eastAsia="微軟正黑體" w:hAnsi="Georgia" w:cs="Times New Roman"/>
      <w:sz w:val="18"/>
      <w:szCs w:val="18"/>
    </w:rPr>
  </w:style>
  <w:style w:type="character" w:customStyle="1" w:styleId="apple-style-span">
    <w:name w:val="apple-style-span"/>
    <w:basedOn w:val="DefaultParagraphFont"/>
    <w:uiPriority w:val="99"/>
    <w:rsid w:val="002254F2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D12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2E9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12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2E9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89</Words>
  <Characters>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hcy2472</cp:lastModifiedBy>
  <cp:revision>2</cp:revision>
  <cp:lastPrinted>2012-04-16T02:24:00Z</cp:lastPrinted>
  <dcterms:created xsi:type="dcterms:W3CDTF">2012-05-02T04:06:00Z</dcterms:created>
  <dcterms:modified xsi:type="dcterms:W3CDTF">2012-05-02T04:06:00Z</dcterms:modified>
</cp:coreProperties>
</file>