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24F" w:rsidRPr="00212380" w:rsidRDefault="00BE024F" w:rsidP="00BE024F">
      <w:pPr>
        <w:spacing w:after="60"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臺北市</w:t>
      </w:r>
      <w:r w:rsidRPr="00212380">
        <w:rPr>
          <w:rFonts w:ascii="標楷體" w:eastAsia="標楷體" w:hAnsi="標楷體"/>
          <w:b/>
          <w:color w:val="000000"/>
          <w:sz w:val="36"/>
          <w:szCs w:val="36"/>
        </w:rPr>
        <w:t>國小學生</w:t>
      </w:r>
      <w:r w:rsidRPr="00212380">
        <w:rPr>
          <w:rFonts w:ascii="標楷體" w:eastAsia="標楷體" w:hAnsi="標楷體" w:hint="eastAsia"/>
          <w:b/>
          <w:color w:val="000000"/>
          <w:sz w:val="36"/>
          <w:szCs w:val="36"/>
        </w:rPr>
        <w:t>珍惜</w:t>
      </w:r>
      <w:r w:rsidRPr="00212380">
        <w:rPr>
          <w:rFonts w:ascii="標楷體" w:eastAsia="標楷體" w:hAnsi="標楷體"/>
          <w:b/>
          <w:color w:val="000000"/>
          <w:sz w:val="36"/>
          <w:szCs w:val="36"/>
        </w:rPr>
        <w:t>能源話劇競賽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實施計畫</w:t>
      </w:r>
    </w:p>
    <w:p w:rsidR="00BE024F" w:rsidRPr="007A2BFD" w:rsidRDefault="00BE024F" w:rsidP="00BE024F">
      <w:pPr>
        <w:spacing w:after="60"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7A2BFD">
        <w:rPr>
          <w:rFonts w:ascii="標楷體" w:eastAsia="標楷體" w:hAnsi="標楷體" w:hint="eastAsia"/>
          <w:b/>
          <w:color w:val="000000"/>
          <w:sz w:val="28"/>
          <w:szCs w:val="28"/>
        </w:rPr>
        <w:t>一、</w:t>
      </w:r>
      <w:r w:rsidRPr="007A2BFD">
        <w:rPr>
          <w:rFonts w:ascii="標楷體" w:eastAsia="標楷體" w:hAnsi="標楷體"/>
          <w:b/>
          <w:color w:val="000000"/>
          <w:sz w:val="28"/>
          <w:szCs w:val="28"/>
        </w:rPr>
        <w:t>依據</w:t>
      </w:r>
    </w:p>
    <w:p w:rsidR="00BE024F" w:rsidRPr="007A2BFD" w:rsidRDefault="00BE024F" w:rsidP="00BE024F">
      <w:pPr>
        <w:spacing w:after="60"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7A2BFD">
        <w:rPr>
          <w:rFonts w:ascii="標楷體" w:eastAsia="標楷體" w:hAnsi="標楷體"/>
          <w:color w:val="000000"/>
          <w:sz w:val="28"/>
          <w:szCs w:val="28"/>
        </w:rPr>
        <w:t>經濟部能源局10</w:t>
      </w: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7A2BFD">
        <w:rPr>
          <w:rFonts w:ascii="標楷體" w:eastAsia="標楷體" w:hAnsi="標楷體"/>
          <w:color w:val="000000"/>
          <w:sz w:val="28"/>
          <w:szCs w:val="28"/>
        </w:rPr>
        <w:t>年度「輔導學校推動能源教育計畫」。</w:t>
      </w:r>
    </w:p>
    <w:p w:rsidR="00BE024F" w:rsidRPr="007A2BFD" w:rsidRDefault="00BE024F" w:rsidP="00BE024F">
      <w:pPr>
        <w:spacing w:after="60"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7A2BFD">
        <w:rPr>
          <w:rFonts w:ascii="標楷體" w:eastAsia="標楷體" w:hAnsi="標楷體" w:hint="eastAsia"/>
          <w:b/>
          <w:color w:val="000000"/>
          <w:sz w:val="28"/>
          <w:szCs w:val="28"/>
        </w:rPr>
        <w:t>二、</w:t>
      </w:r>
      <w:r w:rsidRPr="007A2BFD">
        <w:rPr>
          <w:rFonts w:ascii="標楷體" w:eastAsia="標楷體" w:hAnsi="標楷體"/>
          <w:b/>
          <w:color w:val="000000"/>
          <w:sz w:val="28"/>
          <w:szCs w:val="28"/>
        </w:rPr>
        <w:t>目的</w:t>
      </w:r>
    </w:p>
    <w:p w:rsidR="00BE024F" w:rsidRPr="00E94206" w:rsidRDefault="00BE024F" w:rsidP="00BE024F">
      <w:pPr>
        <w:spacing w:after="60"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透過話劇競賽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參與過程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，</w:t>
      </w:r>
      <w:r w:rsidR="00F83FDC">
        <w:rPr>
          <w:rFonts w:ascii="標楷體" w:eastAsia="標楷體" w:hAnsi="標楷體" w:hint="eastAsia"/>
          <w:color w:val="000000"/>
          <w:sz w:val="28"/>
          <w:szCs w:val="28"/>
        </w:rPr>
        <w:t>給予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學生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珍惜能源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的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正確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知識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及技能，培養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團隊精神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表達能力，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並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引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發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學生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學習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興趣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；藉由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決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賽的公開演出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，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也能使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社會大眾瞭解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珍惜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能源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的重要性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BE024F" w:rsidRPr="00E94206" w:rsidRDefault="00BE024F" w:rsidP="00BE024F">
      <w:pPr>
        <w:spacing w:after="60"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E94206">
        <w:rPr>
          <w:rFonts w:ascii="標楷體" w:eastAsia="標楷體" w:hAnsi="標楷體" w:hint="eastAsia"/>
          <w:b/>
          <w:color w:val="000000"/>
          <w:sz w:val="28"/>
          <w:szCs w:val="28"/>
        </w:rPr>
        <w:t>三、</w:t>
      </w:r>
      <w:r w:rsidRPr="00E94206">
        <w:rPr>
          <w:rFonts w:ascii="標楷體" w:eastAsia="標楷體" w:hAnsi="標楷體"/>
          <w:b/>
          <w:color w:val="000000"/>
          <w:sz w:val="28"/>
          <w:szCs w:val="28"/>
        </w:rPr>
        <w:t>辦理單位</w:t>
      </w:r>
    </w:p>
    <w:p w:rsidR="00BE024F" w:rsidRPr="007A2BFD" w:rsidRDefault="00BE024F" w:rsidP="00BE024F">
      <w:pPr>
        <w:spacing w:after="60"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指導</w:t>
      </w:r>
      <w:r w:rsidRPr="007A2BFD">
        <w:rPr>
          <w:rFonts w:ascii="標楷體" w:eastAsia="標楷體" w:hAnsi="標楷體"/>
          <w:color w:val="000000"/>
          <w:sz w:val="28"/>
          <w:szCs w:val="28"/>
        </w:rPr>
        <w:t>單位：經濟部能源局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7A2BFD">
        <w:rPr>
          <w:rFonts w:ascii="標楷體" w:eastAsia="標楷體" w:hAnsi="標楷體"/>
          <w:color w:val="000000"/>
          <w:sz w:val="28"/>
          <w:szCs w:val="28"/>
        </w:rPr>
        <w:t>國立臺灣師範大學</w:t>
      </w:r>
    </w:p>
    <w:p w:rsidR="00BE024F" w:rsidRPr="007A2BFD" w:rsidRDefault="00BE024F" w:rsidP="00BE024F">
      <w:pPr>
        <w:spacing w:after="60"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（二）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主辦</w:t>
      </w:r>
      <w:r w:rsidRPr="007A2BFD">
        <w:rPr>
          <w:rFonts w:ascii="標楷體" w:eastAsia="標楷體" w:hAnsi="標楷體"/>
          <w:color w:val="000000"/>
          <w:sz w:val="28"/>
          <w:szCs w:val="28"/>
        </w:rPr>
        <w:t>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臺北市政府教育局</w:t>
      </w:r>
    </w:p>
    <w:p w:rsidR="00BE024F" w:rsidRDefault="00BE024F" w:rsidP="00BE024F">
      <w:pPr>
        <w:spacing w:after="60" w:line="440" w:lineRule="exact"/>
        <w:ind w:left="826" w:hangingChars="295" w:hanging="82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（三）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承辦</w:t>
      </w:r>
      <w:r w:rsidRPr="007A2BFD">
        <w:rPr>
          <w:rFonts w:ascii="標楷體" w:eastAsia="標楷體" w:hAnsi="標楷體"/>
          <w:color w:val="000000"/>
          <w:sz w:val="28"/>
          <w:szCs w:val="28"/>
        </w:rPr>
        <w:t>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臺北市內湖區碧湖國民小學</w:t>
      </w:r>
    </w:p>
    <w:p w:rsidR="00BE024F" w:rsidRPr="00BE024F" w:rsidRDefault="00BE024F" w:rsidP="00BE024F">
      <w:pPr>
        <w:spacing w:after="60" w:line="440" w:lineRule="exact"/>
        <w:ind w:left="826" w:hangingChars="295" w:hanging="82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（四）協辦單位：臺北市文山區萬芳國民小學</w:t>
      </w:r>
    </w:p>
    <w:p w:rsidR="00BE024F" w:rsidRPr="007A2BFD" w:rsidRDefault="00BE024F" w:rsidP="00BE024F">
      <w:pPr>
        <w:spacing w:after="60"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7A2BFD">
        <w:rPr>
          <w:rFonts w:ascii="標楷體" w:eastAsia="標楷體" w:hAnsi="標楷體" w:hint="eastAsia"/>
          <w:b/>
          <w:color w:val="000000"/>
          <w:sz w:val="28"/>
          <w:szCs w:val="28"/>
        </w:rPr>
        <w:t>四、</w:t>
      </w:r>
      <w:r w:rsidRPr="007A2BFD">
        <w:rPr>
          <w:rFonts w:ascii="標楷體" w:eastAsia="標楷體" w:hAnsi="標楷體"/>
          <w:b/>
          <w:color w:val="000000"/>
          <w:sz w:val="28"/>
          <w:szCs w:val="28"/>
        </w:rPr>
        <w:t>參加對象</w:t>
      </w:r>
    </w:p>
    <w:p w:rsidR="00BE024F" w:rsidRPr="00E94206" w:rsidRDefault="00BE024F" w:rsidP="00BE024F">
      <w:pPr>
        <w:spacing w:after="60"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 xml:space="preserve">　　歡迎</w:t>
      </w:r>
      <w:r>
        <w:rPr>
          <w:rFonts w:ascii="標楷體" w:eastAsia="標楷體" w:hAnsi="標楷體" w:hint="eastAsia"/>
          <w:color w:val="000000"/>
          <w:sz w:val="28"/>
          <w:szCs w:val="28"/>
        </w:rPr>
        <w:t>臺北市</w:t>
      </w:r>
      <w:r w:rsidRPr="007A2BFD">
        <w:rPr>
          <w:rFonts w:ascii="標楷體" w:eastAsia="標楷體" w:hAnsi="標楷體"/>
          <w:color w:val="000000"/>
          <w:sz w:val="28"/>
          <w:szCs w:val="28"/>
        </w:rPr>
        <w:t>各公、私立</w:t>
      </w: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國民</w:t>
      </w:r>
      <w:r w:rsidRPr="007A2BFD">
        <w:rPr>
          <w:rFonts w:ascii="標楷體" w:eastAsia="標楷體" w:hAnsi="標楷體"/>
          <w:color w:val="000000"/>
          <w:sz w:val="28"/>
          <w:szCs w:val="28"/>
        </w:rPr>
        <w:t>小學</w:t>
      </w: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學生組隊參加，每隊學生以10人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為上限（含演員、旁白、道具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…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等），指導老師以4人為上限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BE024F" w:rsidRPr="00E94206" w:rsidRDefault="00BE024F" w:rsidP="00BE024F">
      <w:pPr>
        <w:spacing w:after="60"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E94206">
        <w:rPr>
          <w:rFonts w:ascii="標楷體" w:eastAsia="標楷體" w:hAnsi="標楷體" w:hint="eastAsia"/>
          <w:b/>
          <w:color w:val="000000"/>
          <w:sz w:val="28"/>
          <w:szCs w:val="28"/>
        </w:rPr>
        <w:t>五、</w:t>
      </w:r>
      <w:r w:rsidRPr="00E94206">
        <w:rPr>
          <w:rFonts w:ascii="標楷體" w:eastAsia="標楷體" w:hAnsi="標楷體"/>
          <w:b/>
          <w:color w:val="000000"/>
          <w:sz w:val="28"/>
          <w:szCs w:val="28"/>
        </w:rPr>
        <w:t>主題</w:t>
      </w:r>
    </w:p>
    <w:p w:rsidR="00BE024F" w:rsidRPr="00E94206" w:rsidRDefault="00BE024F" w:rsidP="00BE024F">
      <w:pPr>
        <w:spacing w:after="60"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 xml:space="preserve">　　請發揮你的創意，構思有趣的故事，透過話劇表演向觀眾傳達「珍惜能源」的訊息。比方說如果沒有了能源，你的生活會變得怎麼樣？懂得節約能源與不好好珍惜能源會發生什麼不一樣的情況？節約能源有哪些具體的做法？是不是還有其他可以替代的方式？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…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等。</w:t>
      </w:r>
    </w:p>
    <w:p w:rsidR="00BE024F" w:rsidRPr="00E94206" w:rsidRDefault="00BE024F" w:rsidP="00BE024F">
      <w:pPr>
        <w:spacing w:after="60"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E94206">
        <w:rPr>
          <w:rFonts w:ascii="標楷體" w:eastAsia="標楷體" w:hAnsi="標楷體" w:hint="eastAsia"/>
          <w:b/>
          <w:color w:val="000000"/>
          <w:sz w:val="28"/>
          <w:szCs w:val="28"/>
        </w:rPr>
        <w:t>六、</w:t>
      </w:r>
      <w:r w:rsidRPr="00E94206">
        <w:rPr>
          <w:rFonts w:ascii="標楷體" w:eastAsia="標楷體" w:hAnsi="標楷體"/>
          <w:b/>
          <w:color w:val="000000"/>
          <w:sz w:val="28"/>
          <w:szCs w:val="28"/>
        </w:rPr>
        <w:t>獎項</w:t>
      </w:r>
    </w:p>
    <w:p w:rsidR="00D50EAC" w:rsidRDefault="00D50EAC" w:rsidP="00BE024F">
      <w:pPr>
        <w:spacing w:after="60"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一、初賽：</w:t>
      </w:r>
    </w:p>
    <w:tbl>
      <w:tblPr>
        <w:tblStyle w:val="a6"/>
        <w:tblW w:w="0" w:type="auto"/>
        <w:tblLook w:val="04A0"/>
      </w:tblPr>
      <w:tblGrid>
        <w:gridCol w:w="959"/>
        <w:gridCol w:w="850"/>
        <w:gridCol w:w="3402"/>
        <w:gridCol w:w="3151"/>
      </w:tblGrid>
      <w:tr w:rsidR="00D50EAC" w:rsidTr="00D50EAC">
        <w:tc>
          <w:tcPr>
            <w:tcW w:w="959" w:type="dxa"/>
          </w:tcPr>
          <w:p w:rsidR="00D50EAC" w:rsidRDefault="00D50EAC" w:rsidP="00D50EAC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獎項</w:t>
            </w:r>
          </w:p>
        </w:tc>
        <w:tc>
          <w:tcPr>
            <w:tcW w:w="850" w:type="dxa"/>
          </w:tcPr>
          <w:p w:rsidR="00D50EAC" w:rsidRDefault="00D50EAC" w:rsidP="00D50EAC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名額</w:t>
            </w:r>
          </w:p>
        </w:tc>
        <w:tc>
          <w:tcPr>
            <w:tcW w:w="3402" w:type="dxa"/>
          </w:tcPr>
          <w:p w:rsidR="00D50EAC" w:rsidRDefault="00D50EAC" w:rsidP="00D50EAC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獎勵</w:t>
            </w:r>
          </w:p>
        </w:tc>
        <w:tc>
          <w:tcPr>
            <w:tcW w:w="3151" w:type="dxa"/>
          </w:tcPr>
          <w:p w:rsidR="00D50EAC" w:rsidRDefault="00D50EAC" w:rsidP="00D50EAC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D50EAC" w:rsidTr="00D50EAC">
        <w:tc>
          <w:tcPr>
            <w:tcW w:w="959" w:type="dxa"/>
          </w:tcPr>
          <w:p w:rsidR="00D50EAC" w:rsidRDefault="00D50EAC" w:rsidP="00D50EAC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特優</w:t>
            </w:r>
          </w:p>
        </w:tc>
        <w:tc>
          <w:tcPr>
            <w:tcW w:w="850" w:type="dxa"/>
          </w:tcPr>
          <w:p w:rsidR="00D50EAC" w:rsidRDefault="00D50EAC" w:rsidP="00D50EAC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D50EAC" w:rsidRDefault="00A74427" w:rsidP="0053417A">
            <w:pPr>
              <w:spacing w:after="60"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4427">
              <w:rPr>
                <w:rFonts w:eastAsia="標楷體" w:hint="eastAsia"/>
                <w:color w:val="000000"/>
                <w:sz w:val="28"/>
                <w:szCs w:val="26"/>
              </w:rPr>
              <w:t>禮券</w:t>
            </w:r>
            <w:r w:rsidR="005341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D50E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000元、獎狀乙紙</w:t>
            </w:r>
          </w:p>
        </w:tc>
        <w:tc>
          <w:tcPr>
            <w:tcW w:w="3151" w:type="dxa"/>
            <w:vMerge w:val="restart"/>
          </w:tcPr>
          <w:p w:rsidR="00D50EAC" w:rsidRDefault="00D50EAC" w:rsidP="00BE024F">
            <w:pPr>
              <w:spacing w:after="60" w:line="440" w:lineRule="exact"/>
              <w:jc w:val="both"/>
              <w:rPr>
                <w:rFonts w:ascii="標楷體" w:eastAsia="標楷體" w:hAnsi="標楷體"/>
                <w:w w:val="90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6"/>
              </w:rPr>
              <w:t>特優及優等作品將代表本市參加全國決選。</w:t>
            </w:r>
          </w:p>
          <w:p w:rsidR="00D50EAC" w:rsidRDefault="00D50EAC" w:rsidP="00BE024F">
            <w:pPr>
              <w:spacing w:after="60"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50EAC">
              <w:rPr>
                <w:rFonts w:ascii="標楷體" w:eastAsia="標楷體" w:hAnsi="標楷體" w:hint="eastAsia"/>
                <w:w w:val="90"/>
                <w:sz w:val="28"/>
                <w:szCs w:val="26"/>
              </w:rPr>
              <w:t>錄取名額得依實際參選作品數量及素質斟酌增減。</w:t>
            </w:r>
          </w:p>
        </w:tc>
      </w:tr>
      <w:tr w:rsidR="00D50EAC" w:rsidTr="00D50EAC">
        <w:tc>
          <w:tcPr>
            <w:tcW w:w="959" w:type="dxa"/>
          </w:tcPr>
          <w:p w:rsidR="00D50EAC" w:rsidRDefault="00D50EAC" w:rsidP="00D50EAC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優等</w:t>
            </w:r>
          </w:p>
        </w:tc>
        <w:tc>
          <w:tcPr>
            <w:tcW w:w="850" w:type="dxa"/>
          </w:tcPr>
          <w:p w:rsidR="00D50EAC" w:rsidRDefault="00D50EAC" w:rsidP="00D50EAC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D50EAC" w:rsidRDefault="00A74427" w:rsidP="00BE024F">
            <w:pPr>
              <w:spacing w:after="60"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4427">
              <w:rPr>
                <w:rFonts w:eastAsia="標楷體" w:hint="eastAsia"/>
                <w:color w:val="000000"/>
                <w:sz w:val="28"/>
                <w:szCs w:val="26"/>
              </w:rPr>
              <w:t>禮券</w:t>
            </w:r>
            <w:r w:rsidR="005341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D50E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000元、獎狀乙紙</w:t>
            </w:r>
          </w:p>
        </w:tc>
        <w:tc>
          <w:tcPr>
            <w:tcW w:w="3151" w:type="dxa"/>
            <w:vMerge/>
          </w:tcPr>
          <w:p w:rsidR="00D50EAC" w:rsidRDefault="00D50EAC" w:rsidP="00BE024F">
            <w:pPr>
              <w:spacing w:after="60"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50EAC" w:rsidTr="00D50EAC">
        <w:tc>
          <w:tcPr>
            <w:tcW w:w="959" w:type="dxa"/>
          </w:tcPr>
          <w:p w:rsidR="00D50EAC" w:rsidRDefault="00D50EAC" w:rsidP="00D50EAC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甲等</w:t>
            </w:r>
          </w:p>
        </w:tc>
        <w:tc>
          <w:tcPr>
            <w:tcW w:w="850" w:type="dxa"/>
          </w:tcPr>
          <w:p w:rsidR="00D50EAC" w:rsidRDefault="00D50EAC" w:rsidP="00D50EAC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D50EAC" w:rsidRDefault="00A74427" w:rsidP="00BE024F">
            <w:pPr>
              <w:spacing w:after="60"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4427">
              <w:rPr>
                <w:rFonts w:eastAsia="標楷體" w:hint="eastAsia"/>
                <w:color w:val="000000"/>
                <w:sz w:val="28"/>
                <w:szCs w:val="26"/>
              </w:rPr>
              <w:t>禮券</w:t>
            </w:r>
            <w:r w:rsidR="00D50E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1000元、獎狀乙紙</w:t>
            </w:r>
          </w:p>
        </w:tc>
        <w:tc>
          <w:tcPr>
            <w:tcW w:w="3151" w:type="dxa"/>
            <w:vMerge/>
          </w:tcPr>
          <w:p w:rsidR="00D50EAC" w:rsidRDefault="00D50EAC" w:rsidP="00BE024F">
            <w:pPr>
              <w:spacing w:after="60"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50EAC" w:rsidTr="00D50EAC">
        <w:tc>
          <w:tcPr>
            <w:tcW w:w="959" w:type="dxa"/>
          </w:tcPr>
          <w:p w:rsidR="00D50EAC" w:rsidRDefault="00D50EAC" w:rsidP="00D50EAC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佳作</w:t>
            </w:r>
          </w:p>
        </w:tc>
        <w:tc>
          <w:tcPr>
            <w:tcW w:w="850" w:type="dxa"/>
          </w:tcPr>
          <w:p w:rsidR="00D50EAC" w:rsidRDefault="00D50EAC" w:rsidP="00D50EAC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D50EAC" w:rsidRDefault="00A74427" w:rsidP="00BE024F">
            <w:pPr>
              <w:spacing w:after="60"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4427">
              <w:rPr>
                <w:rFonts w:eastAsia="標楷體" w:hint="eastAsia"/>
                <w:color w:val="000000"/>
                <w:sz w:val="28"/>
                <w:szCs w:val="26"/>
              </w:rPr>
              <w:t>禮券</w:t>
            </w:r>
            <w:r w:rsidR="00D50E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500元、獎狀乙紙</w:t>
            </w:r>
          </w:p>
        </w:tc>
        <w:tc>
          <w:tcPr>
            <w:tcW w:w="3151" w:type="dxa"/>
            <w:vMerge/>
          </w:tcPr>
          <w:p w:rsidR="00D50EAC" w:rsidRDefault="00D50EAC" w:rsidP="00BE024F">
            <w:pPr>
              <w:spacing w:after="60"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124F93" w:rsidRDefault="00124F93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p w:rsidR="00BE024F" w:rsidRPr="00E94206" w:rsidRDefault="00D50EAC" w:rsidP="00BE024F">
      <w:pPr>
        <w:spacing w:after="60"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二、決賽</w:t>
      </w:r>
      <w:r w:rsidR="00BE024F" w:rsidRPr="00E94206">
        <w:rPr>
          <w:rFonts w:ascii="標楷體" w:eastAsia="標楷體" w:hAnsi="標楷體"/>
          <w:color w:val="000000"/>
          <w:sz w:val="28"/>
          <w:szCs w:val="28"/>
        </w:rPr>
        <w:t>：</w:t>
      </w:r>
      <w:r w:rsidR="000C53F4" w:rsidRPr="000C53F4">
        <w:rPr>
          <w:rFonts w:eastAsia="標楷體" w:hAnsi="標楷體" w:hint="eastAsia"/>
          <w:color w:val="000000"/>
          <w:kern w:val="0"/>
          <w:sz w:val="28"/>
          <w:szCs w:val="26"/>
          <w:lang w:bidi="hi-IN"/>
        </w:rPr>
        <w:t>（辦理單位：國立臺灣師範大學）</w:t>
      </w:r>
    </w:p>
    <w:p w:rsidR="00BE024F" w:rsidRPr="00E94206" w:rsidRDefault="00BE024F" w:rsidP="00BE024F">
      <w:pPr>
        <w:spacing w:after="60"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（一）特優乙隊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：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得獎隊伍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頒發獎金新臺幣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貳萬貳仟伍佰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元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及指導</w:t>
      </w:r>
      <w:r w:rsidRPr="00E94206">
        <w:rPr>
          <w:rFonts w:ascii="標楷體" w:eastAsia="標楷體" w:hAnsi="標楷體"/>
          <w:color w:val="000000"/>
          <w:sz w:val="28"/>
          <w:szCs w:val="28"/>
        </w:rPr>
        <w:br/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 xml:space="preserve">　　　老師獎金柒仟伍佰元，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每位同學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及指導老師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獎狀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各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乙幀。</w:t>
      </w:r>
    </w:p>
    <w:p w:rsidR="00BE024F" w:rsidRPr="00E94206" w:rsidRDefault="00BE024F" w:rsidP="00BE024F">
      <w:pPr>
        <w:spacing w:after="60"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（二）優等乙隊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：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得獎隊伍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頒發獎金新臺幣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壹萬伍仟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元及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指導老師</w:t>
      </w:r>
      <w:r w:rsidRPr="00E94206">
        <w:rPr>
          <w:rFonts w:ascii="標楷體" w:eastAsia="標楷體" w:hAnsi="標楷體"/>
          <w:color w:val="000000"/>
          <w:sz w:val="28"/>
          <w:szCs w:val="28"/>
        </w:rPr>
        <w:br/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 xml:space="preserve">　　　獎金伍仟元，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每位同學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及指導老師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獎狀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各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乙幀。</w:t>
      </w:r>
    </w:p>
    <w:p w:rsidR="00BE024F" w:rsidRPr="00E94206" w:rsidRDefault="00BE024F" w:rsidP="00BE024F">
      <w:pPr>
        <w:spacing w:after="60"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（三）甲等乙隊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：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得獎隊伍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頒發獎金新臺幣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柒仟伍佰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元及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指導老師</w:t>
      </w:r>
      <w:r w:rsidRPr="00E94206">
        <w:rPr>
          <w:rFonts w:ascii="標楷體" w:eastAsia="標楷體" w:hAnsi="標楷體"/>
          <w:color w:val="000000"/>
          <w:sz w:val="28"/>
          <w:szCs w:val="28"/>
        </w:rPr>
        <w:br/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 xml:space="preserve">　　　獎金貳仟伍佰元，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每位同學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及指導老師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獎狀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各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乙幀。</w:t>
      </w:r>
    </w:p>
    <w:p w:rsidR="00BE024F" w:rsidRPr="00E94206" w:rsidRDefault="00BE024F" w:rsidP="00BE024F">
      <w:pPr>
        <w:spacing w:after="60"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（四）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佳作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數隊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：頒發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獎品，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每位同學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及指導老師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獎狀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各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乙幀。</w:t>
      </w:r>
    </w:p>
    <w:p w:rsidR="00BE024F" w:rsidRPr="00E94206" w:rsidRDefault="00BE024F" w:rsidP="00BE024F">
      <w:pPr>
        <w:spacing w:after="60"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E94206">
        <w:rPr>
          <w:rFonts w:ascii="標楷體" w:eastAsia="標楷體" w:hAnsi="標楷體" w:hint="eastAsia"/>
          <w:b/>
          <w:color w:val="000000"/>
          <w:sz w:val="28"/>
          <w:szCs w:val="28"/>
        </w:rPr>
        <w:t>七、</w:t>
      </w:r>
      <w:r w:rsidRPr="00E94206">
        <w:rPr>
          <w:rFonts w:ascii="標楷體" w:eastAsia="標楷體" w:hAnsi="標楷體"/>
          <w:b/>
          <w:color w:val="000000"/>
          <w:sz w:val="28"/>
          <w:szCs w:val="28"/>
        </w:rPr>
        <w:t>流程</w:t>
      </w:r>
    </w:p>
    <w:p w:rsidR="00BE024F" w:rsidRPr="007A2BFD" w:rsidRDefault="00BE024F" w:rsidP="00BE024F">
      <w:pPr>
        <w:spacing w:after="60"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7A2BFD">
        <w:rPr>
          <w:rFonts w:ascii="標楷體" w:eastAsia="標楷體" w:hAnsi="標楷體"/>
          <w:color w:val="000000"/>
          <w:sz w:val="28"/>
          <w:szCs w:val="28"/>
        </w:rPr>
        <w:t>本競賽採三階段評選：</w:t>
      </w:r>
    </w:p>
    <w:p w:rsidR="00EF41F7" w:rsidRPr="00877368" w:rsidRDefault="00BE024F" w:rsidP="00EF41F7">
      <w:pPr>
        <w:pStyle w:val="a7"/>
        <w:numPr>
          <w:ilvl w:val="0"/>
          <w:numId w:val="1"/>
        </w:numPr>
        <w:spacing w:after="60"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37B3D">
        <w:rPr>
          <w:rFonts w:ascii="標楷體" w:eastAsia="標楷體" w:hAnsi="標楷體"/>
          <w:color w:val="000000"/>
          <w:sz w:val="28"/>
          <w:szCs w:val="28"/>
        </w:rPr>
        <w:t>初審</w:t>
      </w:r>
      <w:r w:rsidRPr="00337B3D">
        <w:rPr>
          <w:rFonts w:ascii="標楷體" w:eastAsia="標楷體" w:hAnsi="標楷體" w:hint="eastAsia"/>
          <w:color w:val="000000"/>
          <w:sz w:val="28"/>
          <w:szCs w:val="28"/>
        </w:rPr>
        <w:t>－劇本評選：</w:t>
      </w:r>
      <w:r w:rsidR="00EF41F7" w:rsidRPr="00337B3D">
        <w:rPr>
          <w:rFonts w:ascii="標楷體" w:eastAsia="標楷體" w:hAnsi="標楷體" w:hint="eastAsia"/>
          <w:color w:val="000000"/>
          <w:sz w:val="28"/>
          <w:szCs w:val="28"/>
        </w:rPr>
        <w:t>競賽之作品</w:t>
      </w:r>
      <w:r w:rsidR="00337B3D" w:rsidRPr="00EF41F7">
        <w:rPr>
          <w:rFonts w:ascii="標楷體" w:eastAsia="標楷體" w:hAnsi="標楷體" w:hint="eastAsia"/>
          <w:color w:val="000000"/>
          <w:sz w:val="28"/>
          <w:szCs w:val="28"/>
        </w:rPr>
        <w:t>（報名表及劇本格式如附件1、2）</w:t>
      </w:r>
      <w:r w:rsidR="00EF41F7" w:rsidRPr="00337B3D">
        <w:rPr>
          <w:rFonts w:ascii="標楷體" w:eastAsia="標楷體" w:hAnsi="標楷體" w:hint="eastAsia"/>
          <w:color w:val="000000"/>
          <w:sz w:val="28"/>
          <w:szCs w:val="28"/>
        </w:rPr>
        <w:t>自即日起至101年6月15日（五）17：00止，以學校為單位，列印成書面4份、電子檔1份（燒錄光碟）</w:t>
      </w:r>
      <w:r w:rsidR="00337B3D" w:rsidRPr="00337B3D">
        <w:rPr>
          <w:rFonts w:ascii="標楷體" w:eastAsia="標楷體" w:hAnsi="標楷體" w:hint="eastAsia"/>
          <w:color w:val="000000"/>
          <w:sz w:val="28"/>
          <w:szCs w:val="28"/>
        </w:rPr>
        <w:t>，掛號或逕送：臺北市文山區萬芳國民小學</w:t>
      </w:r>
      <w:r w:rsidR="003C3878">
        <w:rPr>
          <w:rFonts w:ascii="標楷體" w:eastAsia="標楷體" w:hAnsi="標楷體" w:hint="eastAsia"/>
          <w:color w:val="000000"/>
          <w:sz w:val="28"/>
          <w:szCs w:val="28"/>
        </w:rPr>
        <w:t>訓導處衛生組</w:t>
      </w:r>
      <w:r w:rsidR="00337B3D" w:rsidRPr="00337B3D">
        <w:rPr>
          <w:rFonts w:ascii="標楷體" w:eastAsia="標楷體" w:hAnsi="標楷體" w:hint="eastAsia"/>
          <w:color w:val="000000"/>
          <w:sz w:val="28"/>
          <w:szCs w:val="28"/>
        </w:rPr>
        <w:t>（11653臺北市文山區萬和街1號），信封並註明「臺北市</w:t>
      </w:r>
      <w:r w:rsidR="00337B3D" w:rsidRPr="00337B3D">
        <w:rPr>
          <w:rFonts w:ascii="標楷體" w:eastAsia="標楷體" w:hAnsi="標楷體"/>
          <w:color w:val="000000"/>
          <w:sz w:val="28"/>
          <w:szCs w:val="28"/>
        </w:rPr>
        <w:t>國小學生</w:t>
      </w:r>
      <w:r w:rsidR="00337B3D" w:rsidRPr="00337B3D">
        <w:rPr>
          <w:rFonts w:ascii="標楷體" w:eastAsia="標楷體" w:hAnsi="標楷體" w:hint="eastAsia"/>
          <w:color w:val="000000"/>
          <w:sz w:val="28"/>
          <w:szCs w:val="28"/>
        </w:rPr>
        <w:t>珍惜</w:t>
      </w:r>
      <w:r w:rsidR="00337B3D" w:rsidRPr="00337B3D">
        <w:rPr>
          <w:rFonts w:ascii="標楷體" w:eastAsia="標楷體" w:hAnsi="標楷體"/>
          <w:color w:val="000000"/>
          <w:sz w:val="28"/>
          <w:szCs w:val="28"/>
        </w:rPr>
        <w:t>能源話劇競賽</w:t>
      </w:r>
      <w:r w:rsidR="00337B3D" w:rsidRPr="00337B3D">
        <w:rPr>
          <w:rFonts w:ascii="標楷體" w:eastAsia="標楷體" w:hAnsi="標楷體" w:hint="eastAsia"/>
          <w:color w:val="000000"/>
          <w:sz w:val="28"/>
          <w:szCs w:val="28"/>
        </w:rPr>
        <w:t>」。</w:t>
      </w:r>
      <w:r w:rsidR="00337B3D" w:rsidRPr="00337B3D">
        <w:rPr>
          <w:rFonts w:ascii="Times New Roman" w:eastAsia="標楷體" w:hAnsi="標楷體" w:hint="eastAsia"/>
          <w:noProof/>
          <w:color w:val="000000"/>
          <w:sz w:val="28"/>
          <w:szCs w:val="28"/>
        </w:rPr>
        <w:t>（截止收件以送達時間或郵戳為憑）</w:t>
      </w:r>
    </w:p>
    <w:p w:rsidR="00877368" w:rsidRDefault="00BE024F" w:rsidP="00877368">
      <w:pPr>
        <w:pStyle w:val="a7"/>
        <w:numPr>
          <w:ilvl w:val="0"/>
          <w:numId w:val="1"/>
        </w:numPr>
        <w:spacing w:after="60"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77368">
        <w:rPr>
          <w:rFonts w:ascii="標楷體" w:eastAsia="標楷體" w:hAnsi="標楷體"/>
          <w:color w:val="000000"/>
          <w:sz w:val="28"/>
          <w:szCs w:val="28"/>
        </w:rPr>
        <w:t>複審</w:t>
      </w:r>
      <w:r w:rsidRPr="00877368">
        <w:rPr>
          <w:rFonts w:ascii="標楷體" w:eastAsia="標楷體" w:hAnsi="標楷體" w:hint="eastAsia"/>
          <w:color w:val="000000"/>
          <w:sz w:val="28"/>
          <w:szCs w:val="28"/>
        </w:rPr>
        <w:t>－話劇影片評選、網路點閱數統計：</w:t>
      </w:r>
      <w:r w:rsidR="005944B1">
        <w:rPr>
          <w:rFonts w:ascii="標楷體" w:eastAsia="標楷體" w:hAnsi="標楷體" w:hint="eastAsia"/>
          <w:color w:val="000000"/>
          <w:sz w:val="28"/>
          <w:szCs w:val="28"/>
        </w:rPr>
        <w:t>初審成績特優及優等</w:t>
      </w:r>
      <w:r w:rsidRPr="00877368">
        <w:rPr>
          <w:rFonts w:ascii="標楷體" w:eastAsia="標楷體" w:hAnsi="標楷體" w:hint="eastAsia"/>
          <w:color w:val="000000"/>
          <w:sz w:val="28"/>
          <w:szCs w:val="28"/>
        </w:rPr>
        <w:t>之隊伍進入複審，由</w:t>
      </w:r>
      <w:r w:rsidR="00EF41F7" w:rsidRPr="00877368">
        <w:rPr>
          <w:rFonts w:ascii="標楷體" w:eastAsia="標楷體" w:hAnsi="標楷體" w:hint="eastAsia"/>
          <w:color w:val="000000"/>
          <w:sz w:val="28"/>
          <w:szCs w:val="28"/>
        </w:rPr>
        <w:t>臺北市萬芳國小</w:t>
      </w:r>
      <w:r w:rsidRPr="00877368">
        <w:rPr>
          <w:rFonts w:ascii="標楷體" w:eastAsia="標楷體" w:hAnsi="標楷體" w:hint="eastAsia"/>
          <w:color w:val="000000"/>
          <w:sz w:val="28"/>
          <w:szCs w:val="28"/>
        </w:rPr>
        <w:t>通知進入複審隊伍拍攝話劇演出之影片，並於101年7月16日前將劇本、影片及報名資料以光碟存取，統一寄至</w:t>
      </w:r>
      <w:r w:rsidR="00EF41F7" w:rsidRPr="00877368">
        <w:rPr>
          <w:rFonts w:ascii="標楷體" w:eastAsia="標楷體" w:hAnsi="標楷體" w:hint="eastAsia"/>
          <w:color w:val="000000"/>
          <w:sz w:val="28"/>
          <w:szCs w:val="28"/>
        </w:rPr>
        <w:t>國立臺灣師範大學</w:t>
      </w:r>
      <w:r w:rsidRPr="00877368">
        <w:rPr>
          <w:rFonts w:ascii="標楷體" w:eastAsia="標楷體" w:hAnsi="標楷體" w:hint="eastAsia"/>
          <w:color w:val="000000"/>
          <w:sz w:val="28"/>
          <w:szCs w:val="28"/>
        </w:rPr>
        <w:t>進行複審評選（請以掛號郵寄至：106臺北市和平東路1段162號國立臺灣師範大學機電科技學系能源教育推廣小組收），前6組隊伍將進入決賽。</w:t>
      </w:r>
    </w:p>
    <w:p w:rsidR="00BE024F" w:rsidRPr="00877368" w:rsidRDefault="00BE024F" w:rsidP="00877368">
      <w:pPr>
        <w:pStyle w:val="a7"/>
        <w:numPr>
          <w:ilvl w:val="0"/>
          <w:numId w:val="1"/>
        </w:numPr>
        <w:spacing w:after="60"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77368">
        <w:rPr>
          <w:rFonts w:ascii="標楷體" w:eastAsia="標楷體" w:hAnsi="標楷體"/>
          <w:color w:val="000000"/>
          <w:sz w:val="28"/>
          <w:szCs w:val="28"/>
        </w:rPr>
        <w:t>決賽</w:t>
      </w:r>
      <w:r w:rsidRPr="00877368">
        <w:rPr>
          <w:rFonts w:ascii="標楷體" w:eastAsia="標楷體" w:hAnsi="標楷體" w:hint="eastAsia"/>
          <w:color w:val="000000"/>
          <w:sz w:val="28"/>
          <w:szCs w:val="28"/>
        </w:rPr>
        <w:t>－實際演出評選：執行單位將邀請</w:t>
      </w:r>
      <w:r w:rsidRPr="00877368">
        <w:rPr>
          <w:rFonts w:ascii="標楷體" w:eastAsia="標楷體" w:hAnsi="標楷體"/>
          <w:color w:val="000000"/>
          <w:sz w:val="28"/>
          <w:szCs w:val="28"/>
        </w:rPr>
        <w:t>進入決賽</w:t>
      </w:r>
      <w:r w:rsidRPr="00877368">
        <w:rPr>
          <w:rFonts w:ascii="標楷體" w:eastAsia="標楷體" w:hAnsi="標楷體" w:hint="eastAsia"/>
          <w:color w:val="000000"/>
          <w:sz w:val="28"/>
          <w:szCs w:val="28"/>
        </w:rPr>
        <w:t>隊</w:t>
      </w:r>
      <w:r w:rsidRPr="00877368">
        <w:rPr>
          <w:rFonts w:ascii="標楷體" w:eastAsia="標楷體" w:hAnsi="標楷體"/>
          <w:color w:val="000000"/>
          <w:sz w:val="28"/>
          <w:szCs w:val="28"/>
        </w:rPr>
        <w:t>伍於</w:t>
      </w:r>
      <w:r w:rsidRPr="00877368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Pr="00877368">
        <w:rPr>
          <w:rFonts w:ascii="標楷體" w:eastAsia="標楷體" w:hAnsi="標楷體"/>
          <w:color w:val="000000"/>
          <w:sz w:val="28"/>
          <w:szCs w:val="28"/>
        </w:rPr>
        <w:t>全國能源教育週</w:t>
      </w:r>
      <w:r w:rsidRPr="00877368">
        <w:rPr>
          <w:rFonts w:ascii="標楷體" w:eastAsia="標楷體" w:hAnsi="標楷體" w:hint="eastAsia"/>
          <w:color w:val="000000"/>
          <w:sz w:val="28"/>
          <w:szCs w:val="28"/>
        </w:rPr>
        <w:t>」公開演出，當日將公布得獎名單及頒獎</w:t>
      </w:r>
      <w:r w:rsidRPr="00877368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BE024F" w:rsidRPr="00E94206" w:rsidRDefault="00BE024F" w:rsidP="00BE024F">
      <w:pPr>
        <w:spacing w:after="60"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E94206">
        <w:rPr>
          <w:rFonts w:ascii="標楷體" w:eastAsia="標楷體" w:hAnsi="標楷體" w:hint="eastAsia"/>
          <w:b/>
          <w:color w:val="000000"/>
          <w:sz w:val="28"/>
          <w:szCs w:val="28"/>
        </w:rPr>
        <w:t>八、</w:t>
      </w:r>
      <w:r w:rsidRPr="00E94206">
        <w:rPr>
          <w:rFonts w:ascii="標楷體" w:eastAsia="標楷體" w:hAnsi="標楷體"/>
          <w:b/>
          <w:color w:val="000000"/>
          <w:sz w:val="28"/>
          <w:szCs w:val="28"/>
        </w:rPr>
        <w:t>評選標準</w:t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3"/>
        <w:gridCol w:w="1701"/>
        <w:gridCol w:w="850"/>
        <w:gridCol w:w="1865"/>
        <w:gridCol w:w="811"/>
        <w:gridCol w:w="2147"/>
        <w:gridCol w:w="849"/>
      </w:tblGrid>
      <w:tr w:rsidR="00BE024F" w:rsidRPr="00B70592" w:rsidTr="0085502F">
        <w:tc>
          <w:tcPr>
            <w:tcW w:w="304" w:type="pct"/>
            <w:tcBorders>
              <w:righ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971" w:type="pct"/>
            <w:tcBorders>
              <w:lef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初審</w:t>
            </w:r>
          </w:p>
        </w:tc>
        <w:tc>
          <w:tcPr>
            <w:tcW w:w="485" w:type="pct"/>
            <w:tcBorders>
              <w:righ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比例</w:t>
            </w:r>
          </w:p>
        </w:tc>
        <w:tc>
          <w:tcPr>
            <w:tcW w:w="1065" w:type="pct"/>
            <w:tcBorders>
              <w:lef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複審</w:t>
            </w:r>
          </w:p>
        </w:tc>
        <w:tc>
          <w:tcPr>
            <w:tcW w:w="463" w:type="pct"/>
            <w:tcBorders>
              <w:righ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比例</w:t>
            </w:r>
          </w:p>
        </w:tc>
        <w:tc>
          <w:tcPr>
            <w:tcW w:w="1226" w:type="pct"/>
            <w:tcBorders>
              <w:lef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決</w:t>
            </w:r>
            <w:r w:rsidRPr="00B7059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賽</w:t>
            </w:r>
          </w:p>
        </w:tc>
        <w:tc>
          <w:tcPr>
            <w:tcW w:w="485" w:type="pct"/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比例</w:t>
            </w:r>
          </w:p>
        </w:tc>
      </w:tr>
      <w:tr w:rsidR="00BE024F" w:rsidRPr="00B70592" w:rsidTr="0085502F">
        <w:tc>
          <w:tcPr>
            <w:tcW w:w="304" w:type="pct"/>
            <w:tcBorders>
              <w:righ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971" w:type="pct"/>
            <w:tcBorders>
              <w:lef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/>
                <w:color w:val="000000"/>
                <w:sz w:val="28"/>
                <w:szCs w:val="28"/>
              </w:rPr>
              <w:t>主題契合</w:t>
            </w:r>
            <w:r w:rsidRPr="00B705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度</w:t>
            </w:r>
          </w:p>
        </w:tc>
        <w:tc>
          <w:tcPr>
            <w:tcW w:w="485" w:type="pct"/>
            <w:tcBorders>
              <w:righ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B70592">
              <w:rPr>
                <w:rFonts w:ascii="標楷體" w:eastAsia="標楷體" w:hAnsi="標楷體"/>
                <w:color w:val="000000"/>
                <w:sz w:val="28"/>
                <w:szCs w:val="28"/>
              </w:rPr>
              <w:t>0％</w:t>
            </w:r>
          </w:p>
        </w:tc>
        <w:tc>
          <w:tcPr>
            <w:tcW w:w="1065" w:type="pct"/>
            <w:tcBorders>
              <w:lef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主題創意</w:t>
            </w:r>
          </w:p>
        </w:tc>
        <w:tc>
          <w:tcPr>
            <w:tcW w:w="463" w:type="pct"/>
            <w:tcBorders>
              <w:righ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B70592">
              <w:rPr>
                <w:rFonts w:ascii="標楷體" w:eastAsia="標楷體" w:hAnsi="標楷體"/>
                <w:color w:val="000000"/>
                <w:sz w:val="28"/>
                <w:szCs w:val="28"/>
              </w:rPr>
              <w:t>0％</w:t>
            </w:r>
          </w:p>
        </w:tc>
        <w:tc>
          <w:tcPr>
            <w:tcW w:w="1226" w:type="pct"/>
            <w:tcBorders>
              <w:lef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/>
                <w:color w:val="000000"/>
                <w:sz w:val="28"/>
                <w:szCs w:val="28"/>
              </w:rPr>
              <w:t>舞台整體表現</w:t>
            </w:r>
            <w:r w:rsidRPr="00B70592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註2</w:t>
            </w:r>
          </w:p>
        </w:tc>
        <w:tc>
          <w:tcPr>
            <w:tcW w:w="485" w:type="pct"/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50％</w:t>
            </w:r>
          </w:p>
        </w:tc>
      </w:tr>
      <w:tr w:rsidR="00BE024F" w:rsidRPr="00B70592" w:rsidTr="0085502F">
        <w:tc>
          <w:tcPr>
            <w:tcW w:w="304" w:type="pct"/>
            <w:tcBorders>
              <w:righ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971" w:type="pct"/>
            <w:tcBorders>
              <w:lef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/>
                <w:color w:val="000000"/>
                <w:sz w:val="28"/>
                <w:szCs w:val="28"/>
              </w:rPr>
              <w:t>劇本</w:t>
            </w:r>
            <w:r w:rsidRPr="00B705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創意</w:t>
            </w:r>
          </w:p>
        </w:tc>
        <w:tc>
          <w:tcPr>
            <w:tcW w:w="485" w:type="pct"/>
            <w:tcBorders>
              <w:righ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B70592">
              <w:rPr>
                <w:rFonts w:ascii="標楷體" w:eastAsia="標楷體" w:hAnsi="標楷體"/>
                <w:color w:val="000000"/>
                <w:sz w:val="28"/>
                <w:szCs w:val="28"/>
              </w:rPr>
              <w:t>0％</w:t>
            </w:r>
          </w:p>
        </w:tc>
        <w:tc>
          <w:tcPr>
            <w:tcW w:w="1065" w:type="pct"/>
            <w:tcBorders>
              <w:lef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表演技巧</w:t>
            </w:r>
          </w:p>
        </w:tc>
        <w:tc>
          <w:tcPr>
            <w:tcW w:w="463" w:type="pct"/>
            <w:tcBorders>
              <w:righ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30％</w:t>
            </w:r>
          </w:p>
        </w:tc>
        <w:tc>
          <w:tcPr>
            <w:tcW w:w="1226" w:type="pct"/>
            <w:tcBorders>
              <w:lef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主題概念表達</w:t>
            </w:r>
          </w:p>
        </w:tc>
        <w:tc>
          <w:tcPr>
            <w:tcW w:w="485" w:type="pct"/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dstrike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30％</w:t>
            </w:r>
          </w:p>
        </w:tc>
      </w:tr>
      <w:tr w:rsidR="00BE024F" w:rsidRPr="00B70592" w:rsidTr="0085502F">
        <w:tc>
          <w:tcPr>
            <w:tcW w:w="304" w:type="pct"/>
            <w:tcBorders>
              <w:righ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971" w:type="pct"/>
            <w:tcBorders>
              <w:lef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/>
                <w:color w:val="000000"/>
                <w:sz w:val="28"/>
                <w:szCs w:val="28"/>
              </w:rPr>
              <w:t>劇本</w:t>
            </w:r>
            <w:r w:rsidRPr="00B705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完整性</w:t>
            </w:r>
          </w:p>
        </w:tc>
        <w:tc>
          <w:tcPr>
            <w:tcW w:w="485" w:type="pct"/>
            <w:tcBorders>
              <w:righ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/>
                <w:color w:val="000000"/>
                <w:sz w:val="28"/>
                <w:szCs w:val="28"/>
              </w:rPr>
              <w:t>20％</w:t>
            </w:r>
          </w:p>
        </w:tc>
        <w:tc>
          <w:tcPr>
            <w:tcW w:w="1065" w:type="pct"/>
            <w:tcBorders>
              <w:lef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背景、美術</w:t>
            </w:r>
            <w:r w:rsidRPr="00B70592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註1</w:t>
            </w:r>
          </w:p>
        </w:tc>
        <w:tc>
          <w:tcPr>
            <w:tcW w:w="463" w:type="pct"/>
            <w:tcBorders>
              <w:righ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Pr="00B70592">
              <w:rPr>
                <w:rFonts w:ascii="標楷體" w:eastAsia="標楷體" w:hAnsi="標楷體"/>
                <w:color w:val="000000"/>
                <w:sz w:val="28"/>
                <w:szCs w:val="28"/>
              </w:rPr>
              <w:t>％</w:t>
            </w:r>
          </w:p>
        </w:tc>
        <w:tc>
          <w:tcPr>
            <w:tcW w:w="1226" w:type="pct"/>
            <w:tcBorders>
              <w:lef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/>
                <w:color w:val="000000"/>
                <w:sz w:val="28"/>
                <w:szCs w:val="28"/>
              </w:rPr>
              <w:t>團隊合作精神</w:t>
            </w:r>
          </w:p>
        </w:tc>
        <w:tc>
          <w:tcPr>
            <w:tcW w:w="485" w:type="pct"/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B70592">
              <w:rPr>
                <w:rFonts w:ascii="標楷體" w:eastAsia="標楷體" w:hAnsi="標楷體"/>
                <w:color w:val="000000"/>
                <w:sz w:val="28"/>
                <w:szCs w:val="28"/>
              </w:rPr>
              <w:t>0％</w:t>
            </w:r>
          </w:p>
        </w:tc>
      </w:tr>
      <w:tr w:rsidR="00BE024F" w:rsidRPr="00B70592" w:rsidTr="0085502F">
        <w:tc>
          <w:tcPr>
            <w:tcW w:w="304" w:type="pct"/>
            <w:tcBorders>
              <w:righ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971" w:type="pct"/>
            <w:tcBorders>
              <w:lef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485" w:type="pct"/>
            <w:tcBorders>
              <w:righ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065" w:type="pct"/>
            <w:tcBorders>
              <w:lef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/>
                <w:color w:val="000000"/>
                <w:sz w:val="28"/>
                <w:szCs w:val="28"/>
              </w:rPr>
              <w:t>網路點閱</w:t>
            </w:r>
            <w:r w:rsidRPr="00B705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率</w:t>
            </w:r>
          </w:p>
        </w:tc>
        <w:tc>
          <w:tcPr>
            <w:tcW w:w="463" w:type="pct"/>
            <w:tcBorders>
              <w:righ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B70592">
              <w:rPr>
                <w:rFonts w:ascii="標楷體" w:eastAsia="標楷體" w:hAnsi="標楷體"/>
                <w:color w:val="000000"/>
                <w:sz w:val="28"/>
                <w:szCs w:val="28"/>
              </w:rPr>
              <w:t>％</w:t>
            </w:r>
          </w:p>
        </w:tc>
        <w:tc>
          <w:tcPr>
            <w:tcW w:w="1226" w:type="pct"/>
            <w:tcBorders>
              <w:left w:val="double" w:sz="4" w:space="0" w:color="auto"/>
            </w:tcBorders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485" w:type="pct"/>
            <w:vAlign w:val="center"/>
          </w:tcPr>
          <w:p w:rsidR="00BE024F" w:rsidRPr="00B70592" w:rsidRDefault="00BE024F" w:rsidP="0085502F">
            <w:pPr>
              <w:spacing w:after="6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</w:p>
        </w:tc>
      </w:tr>
    </w:tbl>
    <w:p w:rsidR="00BE024F" w:rsidRPr="00E94206" w:rsidRDefault="00BE024F" w:rsidP="00BE024F">
      <w:pPr>
        <w:spacing w:after="60" w:line="440" w:lineRule="exact"/>
        <w:jc w:val="both"/>
        <w:rPr>
          <w:rFonts w:ascii="標楷體" w:eastAsia="標楷體" w:hAnsi="標楷體"/>
          <w:color w:val="000000"/>
        </w:rPr>
      </w:pPr>
      <w:r w:rsidRPr="00E94206">
        <w:rPr>
          <w:rFonts w:ascii="標楷體" w:eastAsia="標楷體" w:hAnsi="標楷體" w:hint="eastAsia"/>
          <w:color w:val="000000"/>
        </w:rPr>
        <w:t>註1：含表導演技巧、舞臺佈景、道具、演員梳妝服。</w:t>
      </w:r>
    </w:p>
    <w:p w:rsidR="00BE024F" w:rsidRPr="00E94206" w:rsidRDefault="00BE024F" w:rsidP="00BE024F">
      <w:pPr>
        <w:spacing w:after="60" w:line="440" w:lineRule="exact"/>
        <w:ind w:left="600" w:hangingChars="250" w:hanging="600"/>
        <w:jc w:val="both"/>
        <w:rPr>
          <w:rFonts w:ascii="標楷體" w:eastAsia="標楷體" w:hAnsi="標楷體"/>
          <w:color w:val="000000"/>
        </w:rPr>
      </w:pPr>
      <w:r w:rsidRPr="00E94206">
        <w:rPr>
          <w:rFonts w:ascii="標楷體" w:eastAsia="標楷體" w:hAnsi="標楷體" w:hint="eastAsia"/>
          <w:color w:val="000000"/>
        </w:rPr>
        <w:t>註2：含表導演技巧、舞臺佈景、道具、演員梳妝服、音樂及音效、演出張力節奏與流暢度。</w:t>
      </w:r>
    </w:p>
    <w:p w:rsidR="00BE024F" w:rsidRPr="00E94206" w:rsidRDefault="00BE024F" w:rsidP="00BE024F">
      <w:pPr>
        <w:spacing w:after="60"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E94206">
        <w:rPr>
          <w:rFonts w:ascii="標楷體" w:eastAsia="標楷體" w:hAnsi="標楷體" w:hint="eastAsia"/>
          <w:b/>
          <w:color w:val="000000"/>
          <w:sz w:val="28"/>
          <w:szCs w:val="28"/>
        </w:rPr>
        <w:t>九、注意事項</w:t>
      </w:r>
    </w:p>
    <w:p w:rsidR="00BE024F" w:rsidRPr="00E94206" w:rsidRDefault="00BE024F" w:rsidP="00BE024F">
      <w:pPr>
        <w:spacing w:after="60"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（一）複審相關事項</w:t>
      </w:r>
    </w:p>
    <w:p w:rsidR="00BE024F" w:rsidRPr="00E94206" w:rsidRDefault="00BE024F" w:rsidP="00BE024F">
      <w:pPr>
        <w:spacing w:after="60" w:line="440" w:lineRule="exact"/>
        <w:ind w:leftChars="200" w:left="757" w:hangingChars="99" w:hanging="27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1.複審繳交之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影片尺寸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為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720P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1280×720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）或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1024×768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格式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為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mpg、mpeg、avi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wmv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，時間總長度不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超過12分鐘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（含進、退場及更換佈景或道具時間）。</w:t>
      </w:r>
    </w:p>
    <w:p w:rsidR="00BE024F" w:rsidRPr="00E94206" w:rsidRDefault="00BE024F" w:rsidP="00BE024F">
      <w:pPr>
        <w:spacing w:after="60" w:line="440" w:lineRule="exact"/>
        <w:ind w:leftChars="200" w:left="757" w:hangingChars="99" w:hanging="27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2.影片之拍攝請盡量使用腳架固定攝影機，拍攝話劇演出之全景，勿使用特寫（zoom in/out）或人物跟拍等鏡頭，避免影像過度晃動；請演員及旁白使用麥克風或迷你麥克風，務必清楚收錄聲音。本競賽並非電影類競賽，因此影片如有剪輯或特效等均不列入計分當中。</w:t>
      </w:r>
    </w:p>
    <w:p w:rsidR="00BE024F" w:rsidRPr="00E94206" w:rsidRDefault="00BE024F" w:rsidP="00BE024F">
      <w:pPr>
        <w:spacing w:after="60" w:line="440" w:lineRule="exact"/>
        <w:ind w:leftChars="200" w:left="757" w:hangingChars="99" w:hanging="27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3.複審影片網路點閱數統計期間自101年8月1日起至101年9月17日止。</w:t>
      </w:r>
    </w:p>
    <w:p w:rsidR="00BE024F" w:rsidRPr="00E94206" w:rsidRDefault="00BE024F" w:rsidP="00BE024F">
      <w:pPr>
        <w:spacing w:after="60"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（二）決賽相關事項</w:t>
      </w:r>
    </w:p>
    <w:p w:rsidR="00BE024F" w:rsidRPr="00E94206" w:rsidRDefault="00BE024F" w:rsidP="00BE024F">
      <w:pPr>
        <w:spacing w:after="60" w:line="440" w:lineRule="exact"/>
        <w:ind w:leftChars="200" w:left="757" w:hangingChars="99" w:hanging="27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決賽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當天各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隊伍應於報到時間內完成報到手續並進行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綵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排，逾時視同放棄；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出場之順序由各隊伍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代表抽籤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決定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，未到場者由執行單位代為抽籤，不得有異議。</w:t>
      </w:r>
    </w:p>
    <w:p w:rsidR="00BE024F" w:rsidRPr="00E94206" w:rsidRDefault="00BE024F" w:rsidP="00BE024F">
      <w:pPr>
        <w:spacing w:after="60" w:line="440" w:lineRule="exact"/>
        <w:ind w:leftChars="200" w:left="757" w:hangingChars="99" w:hanging="27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2.演出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時間不超過12分鐘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（含進、退場及更換佈景或道具時間）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，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逾時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每半分鐘扣總分1分，不足半分鐘以半分鐘計算。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計時自工作人員唱名（各組校名及劇名）後開始計算。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第11分鐘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工作人員將舉牌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提醒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第12分鐘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則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按一長鈴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提醒。</w:t>
      </w:r>
    </w:p>
    <w:p w:rsidR="00BE024F" w:rsidRPr="00E94206" w:rsidRDefault="00BE024F" w:rsidP="00BE024F">
      <w:pPr>
        <w:spacing w:after="60" w:line="440" w:lineRule="exact"/>
        <w:ind w:leftChars="200" w:left="757" w:hangingChars="99" w:hanging="27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3.決賽當天，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除舞台基本設施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（固定燈光、CD音響、麥克風、迷你麥克風）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外，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與演出相關之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道具、服裝、佈景等均由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各隊伍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自備</w:t>
      </w:r>
      <w:r w:rsidRPr="00E94206">
        <w:rPr>
          <w:rFonts w:ascii="標楷體" w:eastAsia="標楷體" w:hAnsi="標楷體" w:hint="eastAsia"/>
          <w:color w:val="000000"/>
          <w:sz w:val="28"/>
          <w:szCs w:val="28"/>
        </w:rPr>
        <w:t>，另決賽當日舞台背景佈置，由各隊伍參與人員及指導老師負責</w:t>
      </w:r>
      <w:r w:rsidRPr="00E94206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BE024F" w:rsidRPr="007A2BFD" w:rsidRDefault="00BE024F" w:rsidP="00BE024F">
      <w:pPr>
        <w:spacing w:after="60" w:line="440" w:lineRule="exact"/>
        <w:ind w:leftChars="200" w:left="757" w:hangingChars="99" w:hanging="27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2B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4.決賽與</w:t>
      </w:r>
      <w:r w:rsidRPr="007A2BFD">
        <w:rPr>
          <w:rFonts w:ascii="標楷體" w:eastAsia="標楷體" w:hAnsi="標楷體"/>
          <w:color w:val="000000"/>
          <w:sz w:val="28"/>
          <w:szCs w:val="28"/>
        </w:rPr>
        <w:t>頒獎</w:t>
      </w: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過程</w:t>
      </w:r>
      <w:r w:rsidRPr="007A2BFD">
        <w:rPr>
          <w:rFonts w:ascii="標楷體" w:eastAsia="標楷體" w:hAnsi="標楷體"/>
          <w:color w:val="000000"/>
          <w:sz w:val="28"/>
          <w:szCs w:val="28"/>
        </w:rPr>
        <w:t>得</w:t>
      </w: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由執行</w:t>
      </w:r>
      <w:r w:rsidRPr="007A2BFD">
        <w:rPr>
          <w:rFonts w:ascii="標楷體" w:eastAsia="標楷體" w:hAnsi="標楷體"/>
          <w:color w:val="000000"/>
          <w:sz w:val="28"/>
          <w:szCs w:val="28"/>
        </w:rPr>
        <w:t>單位錄影，其智慧財產權歸主辦單位所有。</w:t>
      </w:r>
    </w:p>
    <w:p w:rsidR="00BE024F" w:rsidRPr="007A2BFD" w:rsidRDefault="00BE024F" w:rsidP="00BE024F">
      <w:pPr>
        <w:spacing w:after="60" w:line="440" w:lineRule="exact"/>
        <w:ind w:leftChars="200" w:left="757" w:hangingChars="99" w:hanging="27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5.</w:t>
      </w:r>
      <w:r w:rsidRPr="007A2BFD">
        <w:rPr>
          <w:rFonts w:ascii="標楷體" w:eastAsia="標楷體" w:hAnsi="標楷體"/>
          <w:color w:val="000000"/>
          <w:sz w:val="28"/>
          <w:szCs w:val="28"/>
        </w:rPr>
        <w:t>如有未盡事宜，由主辦單位於競賽前宣佈之。</w:t>
      </w:r>
    </w:p>
    <w:p w:rsidR="00BE024F" w:rsidRPr="007A2BFD" w:rsidRDefault="00BE024F" w:rsidP="00BE024F">
      <w:pPr>
        <w:spacing w:after="60"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（三）其他</w:t>
      </w:r>
    </w:p>
    <w:p w:rsidR="00BE024F" w:rsidRPr="007A2BFD" w:rsidRDefault="00BE024F" w:rsidP="00BE024F">
      <w:pPr>
        <w:spacing w:after="60" w:line="440" w:lineRule="exact"/>
        <w:ind w:leftChars="200" w:left="757" w:hangingChars="99" w:hanging="27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Pr="007A2BFD">
        <w:rPr>
          <w:rFonts w:ascii="標楷體" w:eastAsia="標楷體" w:hAnsi="標楷體"/>
          <w:color w:val="000000"/>
          <w:sz w:val="28"/>
          <w:szCs w:val="28"/>
        </w:rPr>
        <w:t>參賽隊伍表演成員限該校學生</w:t>
      </w: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E024F" w:rsidRPr="007A2BFD" w:rsidRDefault="00BE024F" w:rsidP="00BE024F">
      <w:pPr>
        <w:spacing w:after="60" w:line="440" w:lineRule="exact"/>
        <w:ind w:leftChars="200" w:left="757" w:hangingChars="99" w:hanging="27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Pr="007A2BFD">
        <w:rPr>
          <w:rFonts w:ascii="標楷體" w:eastAsia="標楷體" w:hAnsi="標楷體"/>
          <w:color w:val="000000"/>
          <w:sz w:val="28"/>
          <w:szCs w:val="28"/>
        </w:rPr>
        <w:t>參賽劇本不得</w:t>
      </w: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侵犯他人智慧財產權。</w:t>
      </w:r>
    </w:p>
    <w:p w:rsidR="00BE024F" w:rsidRPr="007A2BFD" w:rsidRDefault="00BE024F" w:rsidP="00BE024F">
      <w:pPr>
        <w:spacing w:after="60" w:line="440" w:lineRule="exact"/>
        <w:ind w:leftChars="200" w:left="757" w:hangingChars="99" w:hanging="27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3.</w:t>
      </w:r>
      <w:r w:rsidRPr="007A2BFD">
        <w:rPr>
          <w:rFonts w:ascii="標楷體" w:eastAsia="標楷體" w:hAnsi="標楷體"/>
          <w:color w:val="000000"/>
          <w:sz w:val="28"/>
          <w:szCs w:val="28"/>
        </w:rPr>
        <w:t>違反</w:t>
      </w: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前兩項</w:t>
      </w:r>
      <w:r w:rsidRPr="007A2BFD">
        <w:rPr>
          <w:rFonts w:ascii="標楷體" w:eastAsia="標楷體" w:hAnsi="標楷體"/>
          <w:color w:val="000000"/>
          <w:sz w:val="28"/>
          <w:szCs w:val="28"/>
        </w:rPr>
        <w:t>者取消參</w:t>
      </w: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賽</w:t>
      </w:r>
      <w:r w:rsidRPr="007A2BFD">
        <w:rPr>
          <w:rFonts w:ascii="標楷體" w:eastAsia="標楷體" w:hAnsi="標楷體"/>
          <w:color w:val="000000"/>
          <w:sz w:val="28"/>
          <w:szCs w:val="28"/>
        </w:rPr>
        <w:t>資格</w:t>
      </w: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Pr="007A2BFD">
        <w:rPr>
          <w:rFonts w:ascii="標楷體" w:eastAsia="標楷體" w:hAnsi="標楷體"/>
          <w:color w:val="000000"/>
          <w:sz w:val="28"/>
          <w:szCs w:val="28"/>
        </w:rPr>
        <w:t>如</w:t>
      </w: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得獎者</w:t>
      </w:r>
      <w:r w:rsidRPr="007A2BFD">
        <w:rPr>
          <w:rFonts w:ascii="標楷體" w:eastAsia="標楷體" w:hAnsi="標楷體"/>
          <w:color w:val="000000"/>
          <w:sz w:val="28"/>
          <w:szCs w:val="28"/>
        </w:rPr>
        <w:t>於事後發現</w:t>
      </w: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前述情形，</w:t>
      </w:r>
      <w:r w:rsidRPr="007A2BFD">
        <w:rPr>
          <w:rFonts w:ascii="標楷體" w:eastAsia="標楷體" w:hAnsi="標楷體"/>
          <w:color w:val="000000"/>
          <w:sz w:val="28"/>
          <w:szCs w:val="28"/>
        </w:rPr>
        <w:t>將取消獲獎資格並追回獎勵，獎位不再遞補。</w:t>
      </w: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7A2BFD">
        <w:rPr>
          <w:rFonts w:ascii="標楷體" w:eastAsia="標楷體" w:hAnsi="標楷體" w:hint="eastAsia"/>
          <w:b/>
          <w:color w:val="000000"/>
          <w:sz w:val="28"/>
          <w:szCs w:val="28"/>
        </w:rPr>
        <w:t>附錄一、</w:t>
      </w:r>
      <w:r w:rsidRPr="007A2BFD">
        <w:rPr>
          <w:rFonts w:ascii="標楷體" w:eastAsia="標楷體" w:hAnsi="標楷體"/>
          <w:b/>
          <w:color w:val="000000"/>
          <w:sz w:val="28"/>
          <w:szCs w:val="28"/>
        </w:rPr>
        <w:t>相關時程</w:t>
      </w:r>
    </w:p>
    <w:tbl>
      <w:tblPr>
        <w:tblW w:w="48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2"/>
        <w:gridCol w:w="4131"/>
        <w:gridCol w:w="3259"/>
      </w:tblGrid>
      <w:tr w:rsidR="00BE024F" w:rsidRPr="00B70592" w:rsidTr="0085502F">
        <w:trPr>
          <w:tblHeader/>
        </w:trPr>
        <w:tc>
          <w:tcPr>
            <w:tcW w:w="506" w:type="pct"/>
            <w:shd w:val="clear" w:color="auto" w:fill="D9D9D9"/>
            <w:vAlign w:val="center"/>
          </w:tcPr>
          <w:p w:rsidR="00BE024F" w:rsidRPr="00B70592" w:rsidRDefault="00BE024F" w:rsidP="0085502F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70592">
              <w:rPr>
                <w:rFonts w:ascii="標楷體" w:eastAsia="標楷體" w:hAnsi="標楷體"/>
                <w:b/>
                <w:color w:val="000000"/>
              </w:rPr>
              <w:t>項次</w:t>
            </w:r>
          </w:p>
        </w:tc>
        <w:tc>
          <w:tcPr>
            <w:tcW w:w="2512" w:type="pct"/>
            <w:shd w:val="clear" w:color="auto" w:fill="D9D9D9"/>
            <w:vAlign w:val="center"/>
          </w:tcPr>
          <w:p w:rsidR="00BE024F" w:rsidRPr="00B70592" w:rsidRDefault="00BE024F" w:rsidP="0085502F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70592">
              <w:rPr>
                <w:rFonts w:ascii="標楷體" w:eastAsia="標楷體" w:hAnsi="標楷體"/>
                <w:b/>
                <w:color w:val="000000"/>
              </w:rPr>
              <w:t>項目</w:t>
            </w:r>
          </w:p>
        </w:tc>
        <w:tc>
          <w:tcPr>
            <w:tcW w:w="1982" w:type="pct"/>
            <w:shd w:val="clear" w:color="auto" w:fill="D9D9D9"/>
            <w:vAlign w:val="center"/>
          </w:tcPr>
          <w:p w:rsidR="00BE024F" w:rsidRPr="00B70592" w:rsidRDefault="00BE024F" w:rsidP="0085502F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70592">
              <w:rPr>
                <w:rFonts w:ascii="標楷體" w:eastAsia="標楷體" w:hAnsi="標楷體"/>
                <w:b/>
                <w:color w:val="000000"/>
              </w:rPr>
              <w:t>時間</w:t>
            </w:r>
          </w:p>
        </w:tc>
      </w:tr>
      <w:tr w:rsidR="00BE024F" w:rsidRPr="00B70592" w:rsidTr="0085502F">
        <w:tc>
          <w:tcPr>
            <w:tcW w:w="506" w:type="pct"/>
            <w:vAlign w:val="center"/>
          </w:tcPr>
          <w:p w:rsidR="00BE024F" w:rsidRPr="00B70592" w:rsidRDefault="00BE024F" w:rsidP="0085502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70592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2512" w:type="pct"/>
            <w:vAlign w:val="center"/>
          </w:tcPr>
          <w:p w:rsidR="00BE024F" w:rsidRPr="00B70592" w:rsidRDefault="00BE024F" w:rsidP="0085502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70592">
              <w:rPr>
                <w:rFonts w:ascii="標楷體" w:eastAsia="標楷體" w:hAnsi="標楷體"/>
                <w:color w:val="000000"/>
              </w:rPr>
              <w:t>報名</w:t>
            </w:r>
            <w:r w:rsidRPr="00B70592">
              <w:rPr>
                <w:rFonts w:ascii="標楷體" w:eastAsia="標楷體" w:hAnsi="標楷體" w:hint="eastAsia"/>
                <w:color w:val="000000"/>
              </w:rPr>
              <w:t>表、劇本</w:t>
            </w:r>
            <w:r w:rsidRPr="00B70592">
              <w:rPr>
                <w:rFonts w:ascii="標楷體" w:eastAsia="標楷體" w:hAnsi="標楷體"/>
                <w:color w:val="000000"/>
              </w:rPr>
              <w:t>收件</w:t>
            </w:r>
          </w:p>
        </w:tc>
        <w:tc>
          <w:tcPr>
            <w:tcW w:w="1982" w:type="pct"/>
            <w:vAlign w:val="center"/>
          </w:tcPr>
          <w:p w:rsidR="00BE024F" w:rsidRPr="00B70592" w:rsidRDefault="00C162A0" w:rsidP="0085502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6/15（五）</w:t>
            </w:r>
          </w:p>
        </w:tc>
      </w:tr>
      <w:tr w:rsidR="00BE024F" w:rsidRPr="00B70592" w:rsidTr="0085502F">
        <w:tc>
          <w:tcPr>
            <w:tcW w:w="506" w:type="pct"/>
            <w:vAlign w:val="center"/>
          </w:tcPr>
          <w:p w:rsidR="00BE024F" w:rsidRPr="00B70592" w:rsidRDefault="00BE024F" w:rsidP="0085502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70592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512" w:type="pct"/>
            <w:vAlign w:val="center"/>
          </w:tcPr>
          <w:p w:rsidR="00BE024F" w:rsidRPr="00B70592" w:rsidRDefault="00BE024F" w:rsidP="0085502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70592">
              <w:rPr>
                <w:rFonts w:ascii="標楷體" w:eastAsia="標楷體" w:hAnsi="標楷體" w:hint="eastAsia"/>
                <w:color w:val="000000"/>
              </w:rPr>
              <w:t>各縣市重點學校完成初審評選</w:t>
            </w:r>
          </w:p>
        </w:tc>
        <w:tc>
          <w:tcPr>
            <w:tcW w:w="1982" w:type="pct"/>
            <w:vAlign w:val="center"/>
          </w:tcPr>
          <w:p w:rsidR="00BE024F" w:rsidRPr="00B70592" w:rsidRDefault="00BE024F" w:rsidP="00C162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70592">
              <w:rPr>
                <w:rFonts w:ascii="標楷體" w:eastAsia="標楷體" w:hAnsi="標楷體" w:hint="eastAsia"/>
                <w:color w:val="000000"/>
              </w:rPr>
              <w:t>6/</w:t>
            </w:r>
            <w:r w:rsidR="00C162A0">
              <w:rPr>
                <w:rFonts w:ascii="標楷體" w:eastAsia="標楷體" w:hAnsi="標楷體" w:hint="eastAsia"/>
                <w:color w:val="000000"/>
              </w:rPr>
              <w:t>25</w:t>
            </w:r>
            <w:r w:rsidRPr="00B70592">
              <w:rPr>
                <w:rFonts w:ascii="標楷體" w:eastAsia="標楷體" w:hAnsi="標楷體" w:hint="eastAsia"/>
                <w:color w:val="000000"/>
              </w:rPr>
              <w:t>（一）前</w:t>
            </w:r>
          </w:p>
        </w:tc>
      </w:tr>
      <w:tr w:rsidR="00BE024F" w:rsidRPr="00B70592" w:rsidTr="0085502F">
        <w:tc>
          <w:tcPr>
            <w:tcW w:w="506" w:type="pct"/>
            <w:vAlign w:val="center"/>
          </w:tcPr>
          <w:p w:rsidR="00BE024F" w:rsidRPr="00B70592" w:rsidRDefault="00BE024F" w:rsidP="0085502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70592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512" w:type="pct"/>
            <w:vAlign w:val="center"/>
          </w:tcPr>
          <w:p w:rsidR="00BE024F" w:rsidRPr="00B70592" w:rsidRDefault="00BE024F" w:rsidP="0085502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70592">
              <w:rPr>
                <w:rFonts w:ascii="標楷體" w:eastAsia="標楷體" w:hAnsi="標楷體" w:hint="eastAsia"/>
                <w:color w:val="000000"/>
              </w:rPr>
              <w:t>各重點學校繳交進入複審隊伍影片</w:t>
            </w:r>
          </w:p>
        </w:tc>
        <w:tc>
          <w:tcPr>
            <w:tcW w:w="1982" w:type="pct"/>
            <w:vAlign w:val="center"/>
          </w:tcPr>
          <w:p w:rsidR="00BE024F" w:rsidRPr="00B70592" w:rsidRDefault="00BE024F" w:rsidP="0085502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70592">
              <w:rPr>
                <w:rFonts w:ascii="標楷體" w:eastAsia="標楷體" w:hAnsi="標楷體" w:hint="eastAsia"/>
                <w:color w:val="000000"/>
              </w:rPr>
              <w:t>7/16（一）前</w:t>
            </w:r>
          </w:p>
        </w:tc>
      </w:tr>
      <w:tr w:rsidR="00BE024F" w:rsidRPr="00B70592" w:rsidTr="0085502F">
        <w:tc>
          <w:tcPr>
            <w:tcW w:w="506" w:type="pct"/>
            <w:vAlign w:val="center"/>
          </w:tcPr>
          <w:p w:rsidR="00BE024F" w:rsidRPr="00B70592" w:rsidRDefault="00BE024F" w:rsidP="0085502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70592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512" w:type="pct"/>
            <w:vAlign w:val="center"/>
          </w:tcPr>
          <w:p w:rsidR="00BE024F" w:rsidRPr="00B70592" w:rsidRDefault="00BE024F" w:rsidP="0085502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70592">
              <w:rPr>
                <w:rFonts w:ascii="標楷體" w:eastAsia="標楷體" w:hAnsi="標楷體" w:hint="eastAsia"/>
                <w:color w:val="000000"/>
              </w:rPr>
              <w:t>複審</w:t>
            </w:r>
            <w:r w:rsidRPr="00B70592">
              <w:rPr>
                <w:rFonts w:ascii="標楷體" w:eastAsia="標楷體" w:hAnsi="標楷體"/>
                <w:color w:val="000000"/>
              </w:rPr>
              <w:t>影片網路點閱</w:t>
            </w:r>
            <w:r w:rsidRPr="00B70592">
              <w:rPr>
                <w:rFonts w:ascii="標楷體" w:eastAsia="標楷體" w:hAnsi="標楷體" w:hint="eastAsia"/>
                <w:color w:val="000000"/>
              </w:rPr>
              <w:t>統計期間</w:t>
            </w:r>
          </w:p>
        </w:tc>
        <w:tc>
          <w:tcPr>
            <w:tcW w:w="1982" w:type="pct"/>
            <w:vAlign w:val="center"/>
          </w:tcPr>
          <w:p w:rsidR="00BE024F" w:rsidRPr="00B70592" w:rsidRDefault="00BE024F" w:rsidP="0085502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70592">
              <w:rPr>
                <w:rFonts w:ascii="標楷體" w:eastAsia="標楷體" w:hAnsi="標楷體" w:hint="eastAsia"/>
                <w:color w:val="000000"/>
              </w:rPr>
              <w:t>8</w:t>
            </w:r>
            <w:r w:rsidRPr="00B70592">
              <w:rPr>
                <w:rFonts w:ascii="標楷體" w:eastAsia="標楷體" w:hAnsi="標楷體"/>
                <w:color w:val="000000"/>
              </w:rPr>
              <w:t>/</w:t>
            </w:r>
            <w:r w:rsidRPr="00B70592">
              <w:rPr>
                <w:rFonts w:ascii="標楷體" w:eastAsia="標楷體" w:hAnsi="標楷體" w:hint="eastAsia"/>
                <w:color w:val="000000"/>
              </w:rPr>
              <w:t>1（三）～9</w:t>
            </w:r>
            <w:r w:rsidRPr="00B70592">
              <w:rPr>
                <w:rFonts w:ascii="標楷體" w:eastAsia="標楷體" w:hAnsi="標楷體"/>
                <w:color w:val="000000"/>
              </w:rPr>
              <w:t>/</w:t>
            </w:r>
            <w:r w:rsidRPr="00B70592">
              <w:rPr>
                <w:rFonts w:ascii="標楷體" w:eastAsia="標楷體" w:hAnsi="標楷體" w:hint="eastAsia"/>
                <w:color w:val="000000"/>
              </w:rPr>
              <w:t>17（一）</w:t>
            </w:r>
          </w:p>
        </w:tc>
      </w:tr>
      <w:tr w:rsidR="00BE024F" w:rsidRPr="00B70592" w:rsidTr="0085502F">
        <w:tc>
          <w:tcPr>
            <w:tcW w:w="506" w:type="pct"/>
            <w:vAlign w:val="center"/>
          </w:tcPr>
          <w:p w:rsidR="00BE024F" w:rsidRPr="00B70592" w:rsidRDefault="00BE024F" w:rsidP="0085502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70592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512" w:type="pct"/>
            <w:vAlign w:val="center"/>
          </w:tcPr>
          <w:p w:rsidR="00BE024F" w:rsidRPr="00B70592" w:rsidRDefault="00BE024F" w:rsidP="0085502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70592">
              <w:rPr>
                <w:rFonts w:ascii="標楷體" w:eastAsia="標楷體" w:hAnsi="標楷體"/>
                <w:color w:val="000000"/>
              </w:rPr>
              <w:t>公布</w:t>
            </w:r>
            <w:r w:rsidRPr="00B70592">
              <w:rPr>
                <w:rFonts w:ascii="標楷體" w:eastAsia="標楷體" w:hAnsi="標楷體" w:hint="eastAsia"/>
                <w:color w:val="000000"/>
              </w:rPr>
              <w:t>進入決賽名單</w:t>
            </w:r>
          </w:p>
        </w:tc>
        <w:tc>
          <w:tcPr>
            <w:tcW w:w="1982" w:type="pct"/>
            <w:vAlign w:val="center"/>
          </w:tcPr>
          <w:p w:rsidR="00BE024F" w:rsidRPr="00B70592" w:rsidRDefault="00BE024F" w:rsidP="0085502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70592">
              <w:rPr>
                <w:rFonts w:ascii="標楷體" w:eastAsia="標楷體" w:hAnsi="標楷體" w:hint="eastAsia"/>
                <w:color w:val="000000"/>
              </w:rPr>
              <w:t>10/8（一）前</w:t>
            </w:r>
          </w:p>
        </w:tc>
      </w:tr>
      <w:tr w:rsidR="00BE024F" w:rsidRPr="00B70592" w:rsidTr="0085502F">
        <w:tc>
          <w:tcPr>
            <w:tcW w:w="506" w:type="pct"/>
            <w:vAlign w:val="center"/>
          </w:tcPr>
          <w:p w:rsidR="00BE024F" w:rsidRPr="00B70592" w:rsidRDefault="00BE024F" w:rsidP="0085502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70592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2512" w:type="pct"/>
            <w:vAlign w:val="center"/>
          </w:tcPr>
          <w:p w:rsidR="00BE024F" w:rsidRPr="00B70592" w:rsidRDefault="00BE024F" w:rsidP="0085502F">
            <w:pPr>
              <w:rPr>
                <w:rFonts w:ascii="標楷體" w:eastAsia="標楷體" w:hAnsi="標楷體"/>
                <w:color w:val="000000"/>
              </w:rPr>
            </w:pPr>
            <w:r w:rsidRPr="00B70592">
              <w:rPr>
                <w:rFonts w:ascii="標楷體" w:eastAsia="標楷體" w:hAnsi="標楷體"/>
                <w:color w:val="000000"/>
              </w:rPr>
              <w:t>決賽</w:t>
            </w:r>
            <w:r w:rsidRPr="00B70592">
              <w:rPr>
                <w:rFonts w:ascii="標楷體" w:eastAsia="標楷體" w:hAnsi="標楷體" w:hint="eastAsia"/>
                <w:color w:val="000000"/>
              </w:rPr>
              <w:t>、</w:t>
            </w:r>
            <w:r w:rsidRPr="00B70592">
              <w:rPr>
                <w:rFonts w:ascii="標楷體" w:eastAsia="標楷體" w:hAnsi="標楷體"/>
                <w:color w:val="000000"/>
              </w:rPr>
              <w:t>頒獎</w:t>
            </w:r>
            <w:r w:rsidRPr="00B70592">
              <w:rPr>
                <w:rFonts w:ascii="標楷體" w:eastAsia="標楷體" w:hAnsi="標楷體" w:hint="eastAsia"/>
                <w:color w:val="000000"/>
              </w:rPr>
              <w:t>（暫定）</w:t>
            </w:r>
          </w:p>
        </w:tc>
        <w:tc>
          <w:tcPr>
            <w:tcW w:w="1982" w:type="pct"/>
            <w:vAlign w:val="center"/>
          </w:tcPr>
          <w:p w:rsidR="00BE024F" w:rsidRPr="00B70592" w:rsidRDefault="00BE024F" w:rsidP="0085502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70592">
              <w:rPr>
                <w:rFonts w:ascii="標楷體" w:eastAsia="標楷體" w:hAnsi="標楷體" w:hint="eastAsia"/>
                <w:color w:val="000000"/>
              </w:rPr>
              <w:t>11/10（六）</w:t>
            </w:r>
          </w:p>
        </w:tc>
      </w:tr>
    </w:tbl>
    <w:p w:rsidR="00BE024F" w:rsidRPr="007A2BFD" w:rsidRDefault="00BE024F" w:rsidP="00BE024F">
      <w:pPr>
        <w:spacing w:after="60" w:line="360" w:lineRule="exact"/>
        <w:ind w:leftChars="118" w:left="283" w:rightChars="-201" w:right="-482"/>
        <w:jc w:val="both"/>
        <w:rPr>
          <w:rFonts w:ascii="標楷體" w:eastAsia="標楷體" w:hAnsi="標楷體"/>
          <w:color w:val="000000"/>
          <w:sz w:val="20"/>
          <w:szCs w:val="20"/>
        </w:rPr>
      </w:pPr>
      <w:r w:rsidRPr="007A2BFD">
        <w:rPr>
          <w:rFonts w:ascii="標楷體" w:eastAsia="標楷體" w:hAnsi="標楷體"/>
          <w:color w:val="000000"/>
          <w:sz w:val="20"/>
          <w:szCs w:val="20"/>
        </w:rPr>
        <w:t>＊</w:t>
      </w:r>
      <w:r w:rsidRPr="007A2BFD">
        <w:rPr>
          <w:rFonts w:ascii="標楷體" w:eastAsia="標楷體" w:hAnsi="標楷體" w:hint="eastAsia"/>
          <w:color w:val="000000"/>
          <w:sz w:val="20"/>
          <w:szCs w:val="20"/>
        </w:rPr>
        <w:t>競賽相關訊息可於</w:t>
      </w:r>
      <w:r w:rsidRPr="007A2BFD">
        <w:rPr>
          <w:rFonts w:ascii="標楷體" w:eastAsia="標楷體" w:hAnsi="標楷體"/>
          <w:color w:val="000000"/>
          <w:sz w:val="20"/>
          <w:szCs w:val="20"/>
        </w:rPr>
        <w:t>「能源教育資訊網」</w:t>
      </w:r>
      <w:r w:rsidRPr="007A2BFD">
        <w:rPr>
          <w:rFonts w:ascii="標楷體" w:eastAsia="標楷體" w:hAnsi="標楷體" w:hint="eastAsia"/>
          <w:color w:val="000000"/>
          <w:sz w:val="20"/>
          <w:szCs w:val="20"/>
        </w:rPr>
        <w:t>查詢（網址：</w:t>
      </w:r>
      <w:r w:rsidRPr="007A2BFD">
        <w:rPr>
          <w:rFonts w:ascii="標楷體" w:eastAsia="標楷體" w:hAnsi="標楷體"/>
          <w:color w:val="000000"/>
          <w:sz w:val="20"/>
          <w:szCs w:val="20"/>
        </w:rPr>
        <w:t>http://energy.ie.ntnu.edu.tw）</w:t>
      </w:r>
      <w:r w:rsidRPr="007A2BFD">
        <w:rPr>
          <w:rFonts w:ascii="標楷體" w:eastAsia="標楷體" w:hAnsi="標楷體" w:hint="eastAsia"/>
          <w:color w:val="000000"/>
          <w:sz w:val="20"/>
          <w:szCs w:val="20"/>
        </w:rPr>
        <w:t>。</w:t>
      </w:r>
    </w:p>
    <w:p w:rsidR="00BE024F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F77F61" w:rsidRDefault="00F77F61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F77F61" w:rsidRDefault="00F77F61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F77F61" w:rsidRDefault="00F77F61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F77F61" w:rsidRDefault="00F77F61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F77F61" w:rsidRDefault="00F77F61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F77F61" w:rsidRDefault="00F77F61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F77F61" w:rsidRDefault="00F77F61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F77F61" w:rsidRDefault="00F77F61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F77F61" w:rsidRDefault="00F77F61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7A2BFD">
        <w:rPr>
          <w:rFonts w:ascii="標楷體" w:eastAsia="標楷體" w:hAnsi="標楷體" w:hint="eastAsia"/>
          <w:b/>
          <w:color w:val="000000"/>
          <w:sz w:val="32"/>
          <w:szCs w:val="32"/>
        </w:rPr>
        <w:t>附件1全國小學生珍惜能源話劇競賽報名表</w:t>
      </w: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992"/>
        <w:gridCol w:w="284"/>
        <w:gridCol w:w="992"/>
        <w:gridCol w:w="425"/>
        <w:gridCol w:w="851"/>
        <w:gridCol w:w="1559"/>
        <w:gridCol w:w="2300"/>
      </w:tblGrid>
      <w:tr w:rsidR="00BE024F" w:rsidRPr="00B70592" w:rsidTr="0085502F">
        <w:tc>
          <w:tcPr>
            <w:tcW w:w="3227" w:type="dxa"/>
            <w:gridSpan w:val="4"/>
            <w:tcBorders>
              <w:bottom w:val="single" w:sz="4" w:space="0" w:color="auto"/>
            </w:tcBorders>
          </w:tcPr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lastRenderedPageBreak/>
              <w:t>劇名：</w:t>
            </w:r>
          </w:p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35" w:type="dxa"/>
            <w:gridSpan w:val="4"/>
            <w:tcBorders>
              <w:bottom w:val="single" w:sz="4" w:space="0" w:color="auto"/>
            </w:tcBorders>
          </w:tcPr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學校名稱：</w:t>
            </w:r>
          </w:p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  <w:p w:rsidR="00BE024F" w:rsidRPr="00B70592" w:rsidRDefault="00BE024F" w:rsidP="0085502F">
            <w:pPr>
              <w:spacing w:after="60" w:line="48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（請填寫學校全銜）</w:t>
            </w:r>
          </w:p>
        </w:tc>
      </w:tr>
      <w:tr w:rsidR="00BE024F" w:rsidRPr="00B70592" w:rsidTr="0085502F">
        <w:trPr>
          <w:trHeight w:val="1367"/>
        </w:trPr>
        <w:tc>
          <w:tcPr>
            <w:tcW w:w="1951" w:type="dxa"/>
            <w:gridSpan w:val="2"/>
            <w:tcBorders>
              <w:bottom w:val="nil"/>
              <w:right w:val="nil"/>
            </w:tcBorders>
          </w:tcPr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指導老師：</w:t>
            </w:r>
          </w:p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1.</w:t>
            </w:r>
          </w:p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2.</w:t>
            </w:r>
          </w:p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3.</w:t>
            </w:r>
          </w:p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4.</w:t>
            </w:r>
          </w:p>
        </w:tc>
        <w:tc>
          <w:tcPr>
            <w:tcW w:w="2552" w:type="dxa"/>
            <w:gridSpan w:val="4"/>
            <w:tcBorders>
              <w:left w:val="nil"/>
              <w:bottom w:val="nil"/>
              <w:right w:val="nil"/>
            </w:tcBorders>
          </w:tcPr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學校電話及分機：</w:t>
            </w:r>
          </w:p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手機：</w:t>
            </w:r>
          </w:p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0" w:type="dxa"/>
            <w:tcBorders>
              <w:left w:val="nil"/>
              <w:bottom w:val="nil"/>
            </w:tcBorders>
          </w:tcPr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E-mail：</w:t>
            </w:r>
          </w:p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E024F" w:rsidRPr="00B70592" w:rsidTr="0085502F">
        <w:tc>
          <w:tcPr>
            <w:tcW w:w="959" w:type="dxa"/>
            <w:vAlign w:val="center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1276" w:type="dxa"/>
            <w:gridSpan w:val="2"/>
            <w:vAlign w:val="center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年級/</w:t>
            </w:r>
          </w:p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1417" w:type="dxa"/>
            <w:gridSpan w:val="2"/>
            <w:vAlign w:val="center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參賽學生姓名</w:t>
            </w:r>
          </w:p>
        </w:tc>
        <w:tc>
          <w:tcPr>
            <w:tcW w:w="851" w:type="dxa"/>
            <w:vAlign w:val="center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3859" w:type="dxa"/>
            <w:gridSpan w:val="2"/>
            <w:vAlign w:val="center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擔任職務</w:t>
            </w:r>
          </w:p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（導演、演員、旁白、道具等）</w:t>
            </w:r>
          </w:p>
        </w:tc>
      </w:tr>
      <w:tr w:rsidR="00BE024F" w:rsidRPr="00B70592" w:rsidTr="0085502F">
        <w:tc>
          <w:tcPr>
            <w:tcW w:w="959" w:type="dxa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59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E024F" w:rsidRPr="00B70592" w:rsidTr="0085502F">
        <w:tc>
          <w:tcPr>
            <w:tcW w:w="959" w:type="dxa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59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E024F" w:rsidRPr="00B70592" w:rsidTr="0085502F">
        <w:tc>
          <w:tcPr>
            <w:tcW w:w="959" w:type="dxa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59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E024F" w:rsidRPr="00B70592" w:rsidTr="0085502F">
        <w:tc>
          <w:tcPr>
            <w:tcW w:w="959" w:type="dxa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59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E024F" w:rsidRPr="00B70592" w:rsidTr="0085502F">
        <w:tc>
          <w:tcPr>
            <w:tcW w:w="959" w:type="dxa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59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E024F" w:rsidRPr="00B70592" w:rsidTr="0085502F">
        <w:tc>
          <w:tcPr>
            <w:tcW w:w="959" w:type="dxa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59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E024F" w:rsidRPr="00B70592" w:rsidTr="0085502F">
        <w:tc>
          <w:tcPr>
            <w:tcW w:w="959" w:type="dxa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59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E024F" w:rsidRPr="00B70592" w:rsidTr="0085502F">
        <w:tc>
          <w:tcPr>
            <w:tcW w:w="959" w:type="dxa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59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E024F" w:rsidRPr="00B70592" w:rsidTr="0085502F">
        <w:tc>
          <w:tcPr>
            <w:tcW w:w="959" w:type="dxa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59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E024F" w:rsidRPr="00B70592" w:rsidTr="0085502F">
        <w:tc>
          <w:tcPr>
            <w:tcW w:w="959" w:type="dxa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7059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24F" w:rsidRPr="00B70592" w:rsidRDefault="00BE024F" w:rsidP="0085502F">
            <w:pPr>
              <w:spacing w:after="60"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59" w:type="dxa"/>
            <w:gridSpan w:val="2"/>
          </w:tcPr>
          <w:p w:rsidR="00BE024F" w:rsidRPr="00B70592" w:rsidRDefault="00BE024F" w:rsidP="0085502F">
            <w:pPr>
              <w:spacing w:after="60" w:line="4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  <w:sectPr w:rsidR="00BE024F" w:rsidRPr="007A2BFD" w:rsidSect="00805796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7A2BFD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附件2全國小學生珍惜能源話劇競賽劇本格式</w:t>
      </w: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BE024F" w:rsidRPr="007A2BFD" w:rsidRDefault="00BE024F" w:rsidP="00BE024F">
      <w:pPr>
        <w:pBdr>
          <w:bottom w:val="dotted" w:sz="4" w:space="1" w:color="auto"/>
        </w:pBdr>
        <w:spacing w:after="60" w:line="480" w:lineRule="exact"/>
        <w:jc w:val="both"/>
        <w:rPr>
          <w:rFonts w:ascii="標楷體" w:eastAsia="標楷體" w:hAnsi="標楷體"/>
          <w:color w:val="000000"/>
          <w:sz w:val="20"/>
          <w:szCs w:val="20"/>
        </w:rPr>
      </w:pP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劇名：</w:t>
      </w: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一、簡述本劇與競賽主題之關聯性（勿超過</w:t>
      </w:r>
      <w:r>
        <w:rPr>
          <w:rFonts w:ascii="標楷體" w:eastAsia="標楷體" w:hAnsi="標楷體" w:hint="eastAsia"/>
          <w:color w:val="000000"/>
          <w:sz w:val="28"/>
          <w:szCs w:val="28"/>
        </w:rPr>
        <w:t>1,0</w:t>
      </w: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00字）</w:t>
      </w: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二、劇情大綱（勿超過</w:t>
      </w:r>
      <w:r>
        <w:rPr>
          <w:rFonts w:ascii="標楷體" w:eastAsia="標楷體" w:hAnsi="標楷體" w:hint="eastAsia"/>
          <w:color w:val="000000"/>
          <w:sz w:val="28"/>
          <w:szCs w:val="28"/>
        </w:rPr>
        <w:t>1,0</w:t>
      </w: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00字）</w:t>
      </w: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三、角色簡介</w:t>
      </w: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2BFD">
        <w:rPr>
          <w:rFonts w:ascii="標楷體" w:eastAsia="標楷體" w:hAnsi="標楷體" w:hint="eastAsia"/>
          <w:color w:val="000000"/>
          <w:sz w:val="28"/>
          <w:szCs w:val="28"/>
        </w:rPr>
        <w:t>四、劇本內容</w:t>
      </w: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BE024F" w:rsidRPr="007A2BFD" w:rsidRDefault="00BE024F" w:rsidP="00BE024F">
      <w:pPr>
        <w:spacing w:after="6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B28F4" w:rsidRDefault="00BE024F" w:rsidP="00C60C30">
      <w:pPr>
        <w:ind w:left="708" w:hangingChars="295" w:hanging="708"/>
      </w:pPr>
      <w:r w:rsidRPr="007A2BFD">
        <w:rPr>
          <w:rFonts w:ascii="標楷體" w:eastAsia="標楷體" w:hAnsi="標楷體" w:hint="eastAsia"/>
          <w:color w:val="000000"/>
        </w:rPr>
        <w:t>備註：1.請以14號標楷體黑字撰寫劇本</w:t>
      </w:r>
      <w:r w:rsidRPr="007A2BFD">
        <w:rPr>
          <w:rFonts w:ascii="標楷體" w:eastAsia="標楷體" w:hAnsi="標楷體" w:hint="eastAsia"/>
          <w:color w:val="000000"/>
        </w:rPr>
        <w:br/>
        <w:t>2.請勿於劇本中提及參賽隊伍校名及人名</w:t>
      </w:r>
    </w:p>
    <w:sectPr w:rsidR="006B28F4" w:rsidSect="006B28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7AA" w:rsidRDefault="000147AA" w:rsidP="00AF3A2A">
      <w:r>
        <w:separator/>
      </w:r>
    </w:p>
  </w:endnote>
  <w:endnote w:type="continuationSeparator" w:id="0">
    <w:p w:rsidR="000147AA" w:rsidRDefault="000147AA" w:rsidP="00AF3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796" w:rsidRDefault="006915F6" w:rsidP="008057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10C8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5796" w:rsidRDefault="000147AA" w:rsidP="0080579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796" w:rsidRDefault="006915F6" w:rsidP="005C1EA6">
    <w:pPr>
      <w:pStyle w:val="a3"/>
      <w:ind w:right="360"/>
      <w:jc w:val="center"/>
    </w:pPr>
    <w:r>
      <w:fldChar w:fldCharType="begin"/>
    </w:r>
    <w:r w:rsidR="00610C8F">
      <w:instrText xml:space="preserve"> PAGE   \* MERGEFORMAT </w:instrText>
    </w:r>
    <w:r>
      <w:fldChar w:fldCharType="separate"/>
    </w:r>
    <w:r w:rsidR="005D3E64" w:rsidRPr="005D3E64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7AA" w:rsidRDefault="000147AA" w:rsidP="00AF3A2A">
      <w:r>
        <w:separator/>
      </w:r>
    </w:p>
  </w:footnote>
  <w:footnote w:type="continuationSeparator" w:id="0">
    <w:p w:rsidR="000147AA" w:rsidRDefault="000147AA" w:rsidP="00AF3A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27D50"/>
    <w:multiLevelType w:val="hybridMultilevel"/>
    <w:tmpl w:val="76C4C938"/>
    <w:lvl w:ilvl="0" w:tplc="134C984E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024F"/>
    <w:rsid w:val="0001278D"/>
    <w:rsid w:val="000147AA"/>
    <w:rsid w:val="000C53F4"/>
    <w:rsid w:val="00124F93"/>
    <w:rsid w:val="00131106"/>
    <w:rsid w:val="002F107C"/>
    <w:rsid w:val="00337B3D"/>
    <w:rsid w:val="003A44F5"/>
    <w:rsid w:val="003C3878"/>
    <w:rsid w:val="003C7989"/>
    <w:rsid w:val="004A29CD"/>
    <w:rsid w:val="004A2E04"/>
    <w:rsid w:val="004C4291"/>
    <w:rsid w:val="0052755F"/>
    <w:rsid w:val="0053417A"/>
    <w:rsid w:val="005944B1"/>
    <w:rsid w:val="005D3E64"/>
    <w:rsid w:val="006045FA"/>
    <w:rsid w:val="00610C8F"/>
    <w:rsid w:val="006915F6"/>
    <w:rsid w:val="00694CE5"/>
    <w:rsid w:val="006B28F4"/>
    <w:rsid w:val="006F5C61"/>
    <w:rsid w:val="00796056"/>
    <w:rsid w:val="007A1F5A"/>
    <w:rsid w:val="007C0DF6"/>
    <w:rsid w:val="007E260A"/>
    <w:rsid w:val="00877368"/>
    <w:rsid w:val="008C209B"/>
    <w:rsid w:val="009976B9"/>
    <w:rsid w:val="009A6427"/>
    <w:rsid w:val="00A11816"/>
    <w:rsid w:val="00A74427"/>
    <w:rsid w:val="00AF3A2A"/>
    <w:rsid w:val="00BD3031"/>
    <w:rsid w:val="00BE024F"/>
    <w:rsid w:val="00BE0FE6"/>
    <w:rsid w:val="00C15467"/>
    <w:rsid w:val="00C162A0"/>
    <w:rsid w:val="00C60C30"/>
    <w:rsid w:val="00D23D4E"/>
    <w:rsid w:val="00D50EAC"/>
    <w:rsid w:val="00EC378E"/>
    <w:rsid w:val="00EF41F7"/>
    <w:rsid w:val="00F27B19"/>
    <w:rsid w:val="00F77F61"/>
    <w:rsid w:val="00F83FDC"/>
    <w:rsid w:val="00FD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4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024F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尾 字元"/>
    <w:basedOn w:val="a0"/>
    <w:link w:val="a3"/>
    <w:rsid w:val="00BE024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BE024F"/>
  </w:style>
  <w:style w:type="table" w:styleId="a6">
    <w:name w:val="Table Grid"/>
    <w:basedOn w:val="a1"/>
    <w:uiPriority w:val="59"/>
    <w:rsid w:val="00D50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41F7"/>
    <w:pPr>
      <w:ind w:leftChars="200" w:left="480"/>
    </w:pPr>
  </w:style>
  <w:style w:type="paragraph" w:styleId="a8">
    <w:name w:val="header"/>
    <w:basedOn w:val="a"/>
    <w:link w:val="a9"/>
    <w:uiPriority w:val="99"/>
    <w:semiHidden/>
    <w:unhideWhenUsed/>
    <w:rsid w:val="00A744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A7442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401</Words>
  <Characters>2288</Characters>
  <Application>Microsoft Office Word</Application>
  <DocSecurity>0</DocSecurity>
  <Lines>19</Lines>
  <Paragraphs>5</Paragraphs>
  <ScaleCrop>false</ScaleCrop>
  <Company>BHPS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Administrator</cp:lastModifiedBy>
  <cp:revision>2</cp:revision>
  <dcterms:created xsi:type="dcterms:W3CDTF">2012-05-16T08:27:00Z</dcterms:created>
  <dcterms:modified xsi:type="dcterms:W3CDTF">2012-05-16T08:27:00Z</dcterms:modified>
</cp:coreProperties>
</file>